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96753" w14:textId="77777777" w:rsidR="0017485A" w:rsidRPr="00275F22" w:rsidRDefault="00A1129E" w:rsidP="00275F22">
      <w:pPr>
        <w:spacing w:after="211" w:line="240" w:lineRule="auto"/>
        <w:ind w:left="0" w:right="-21" w:firstLine="0"/>
        <w:jc w:val="center"/>
        <w:rPr>
          <w:b/>
          <w:bCs/>
          <w:sz w:val="20"/>
          <w:szCs w:val="20"/>
        </w:rPr>
      </w:pPr>
      <w:r w:rsidRPr="00275F22">
        <w:rPr>
          <w:b/>
          <w:bCs/>
          <w:sz w:val="32"/>
          <w:szCs w:val="18"/>
        </w:rPr>
        <w:t>工場立地法届出の手引き</w:t>
      </w:r>
      <w:r w:rsidRPr="00275F22">
        <w:rPr>
          <w:rFonts w:ascii="Century" w:eastAsia="Century" w:hAnsi="Century" w:cs="Century"/>
          <w:b/>
          <w:bCs/>
          <w:sz w:val="36"/>
          <w:szCs w:val="20"/>
        </w:rPr>
        <w:t xml:space="preserve"> </w:t>
      </w:r>
    </w:p>
    <w:p w14:paraId="55DDD283" w14:textId="77777777" w:rsidR="0017485A" w:rsidRPr="003B7774" w:rsidRDefault="00A1129E" w:rsidP="00275F22">
      <w:pPr>
        <w:spacing w:after="67" w:line="276" w:lineRule="auto"/>
        <w:rPr>
          <w:b/>
          <w:bCs/>
          <w:sz w:val="24"/>
          <w:szCs w:val="24"/>
        </w:rPr>
      </w:pPr>
      <w:r w:rsidRPr="003B7774">
        <w:rPr>
          <w:b/>
          <w:bCs/>
          <w:sz w:val="24"/>
          <w:szCs w:val="24"/>
        </w:rPr>
        <w:t>１． 工場立地法とは</w:t>
      </w:r>
      <w:r w:rsidRPr="003B7774">
        <w:rPr>
          <w:rFonts w:ascii="Century" w:eastAsia="Century" w:hAnsi="Century" w:cs="Century"/>
          <w:b/>
          <w:bCs/>
          <w:sz w:val="24"/>
          <w:szCs w:val="24"/>
        </w:rPr>
        <w:t xml:space="preserve"> </w:t>
      </w:r>
    </w:p>
    <w:p w14:paraId="39E1D2FE" w14:textId="77777777" w:rsidR="0017485A" w:rsidRDefault="00A1129E" w:rsidP="00275F22">
      <w:pPr>
        <w:numPr>
          <w:ilvl w:val="0"/>
          <w:numId w:val="1"/>
        </w:numPr>
        <w:spacing w:after="71" w:line="276" w:lineRule="auto"/>
        <w:ind w:hanging="494"/>
      </w:pPr>
      <w:r>
        <w:rPr>
          <w:sz w:val="21"/>
        </w:rPr>
        <w:t>法律の目的</w:t>
      </w:r>
      <w:r>
        <w:rPr>
          <w:rFonts w:ascii="Century" w:eastAsia="Century" w:hAnsi="Century" w:cs="Century"/>
          <w:sz w:val="21"/>
        </w:rPr>
        <w:t xml:space="preserve"> </w:t>
      </w:r>
    </w:p>
    <w:p w14:paraId="2768273A" w14:textId="77777777" w:rsidR="0017485A" w:rsidRDefault="00A1129E" w:rsidP="00275F22">
      <w:pPr>
        <w:spacing w:after="1" w:line="276" w:lineRule="auto"/>
        <w:ind w:left="631" w:hanging="631"/>
      </w:pPr>
      <w:r>
        <w:rPr>
          <w:sz w:val="21"/>
        </w:rPr>
        <w:t xml:space="preserve">    この法律は、工場立地が環境の保全を図りつつ適正に行われるようにするため、工場立地に関する調査を実施し、工場立地に関する準則を公表及びこれらに基づく勧告、命令等を行い、これらを通じて国民経済の健全な発展と国民福祉に寄与することを目的としている。</w:t>
      </w:r>
      <w:r>
        <w:rPr>
          <w:rFonts w:ascii="Century" w:eastAsia="Century" w:hAnsi="Century" w:cs="Century"/>
          <w:sz w:val="21"/>
        </w:rPr>
        <w:t xml:space="preserve"> </w:t>
      </w:r>
    </w:p>
    <w:p w14:paraId="61B5A473" w14:textId="77777777" w:rsidR="0017485A" w:rsidRDefault="00A1129E" w:rsidP="00275F22">
      <w:pPr>
        <w:numPr>
          <w:ilvl w:val="0"/>
          <w:numId w:val="1"/>
        </w:numPr>
        <w:spacing w:after="71" w:line="276" w:lineRule="auto"/>
        <w:ind w:hanging="494"/>
      </w:pPr>
      <w:r>
        <w:rPr>
          <w:sz w:val="21"/>
        </w:rPr>
        <w:t>届出義務対象業種（以下｢製造業等｣という。）</w:t>
      </w:r>
      <w:r>
        <w:rPr>
          <w:rFonts w:ascii="Century" w:eastAsia="Century" w:hAnsi="Century" w:cs="Century"/>
          <w:sz w:val="21"/>
        </w:rPr>
        <w:t xml:space="preserve"> </w:t>
      </w:r>
    </w:p>
    <w:p w14:paraId="1072BB74" w14:textId="77777777" w:rsidR="0017485A" w:rsidRDefault="00A1129E" w:rsidP="00275F22">
      <w:pPr>
        <w:numPr>
          <w:ilvl w:val="1"/>
          <w:numId w:val="1"/>
        </w:numPr>
        <w:spacing w:after="71" w:line="276" w:lineRule="auto"/>
        <w:ind w:left="900" w:hanging="449"/>
      </w:pPr>
      <w:r>
        <w:rPr>
          <w:sz w:val="21"/>
        </w:rPr>
        <w:t>製 造 業（物品の加工修理業を含む。）</w:t>
      </w:r>
      <w:r>
        <w:rPr>
          <w:rFonts w:ascii="Century" w:eastAsia="Century" w:hAnsi="Century" w:cs="Century"/>
          <w:sz w:val="21"/>
        </w:rPr>
        <w:t xml:space="preserve"> </w:t>
      </w:r>
    </w:p>
    <w:p w14:paraId="1C8E054B" w14:textId="77777777" w:rsidR="0017485A" w:rsidRDefault="00A1129E" w:rsidP="00275F22">
      <w:pPr>
        <w:numPr>
          <w:ilvl w:val="1"/>
          <w:numId w:val="1"/>
        </w:numPr>
        <w:spacing w:after="71" w:line="276" w:lineRule="auto"/>
        <w:ind w:left="900" w:hanging="449"/>
      </w:pPr>
      <w:r>
        <w:rPr>
          <w:sz w:val="21"/>
        </w:rPr>
        <w:t>電気供給業（水力、地熱、太陽光発電所は除く。）</w:t>
      </w:r>
      <w:r>
        <w:rPr>
          <w:rFonts w:ascii="Century" w:eastAsia="Century" w:hAnsi="Century" w:cs="Century"/>
          <w:sz w:val="21"/>
        </w:rPr>
        <w:t xml:space="preserve"> </w:t>
      </w:r>
    </w:p>
    <w:p w14:paraId="0F6DD1E9" w14:textId="77777777" w:rsidR="0017485A" w:rsidRDefault="00A1129E" w:rsidP="00275F22">
      <w:pPr>
        <w:numPr>
          <w:ilvl w:val="1"/>
          <w:numId w:val="1"/>
        </w:numPr>
        <w:spacing w:after="71" w:line="276" w:lineRule="auto"/>
        <w:ind w:left="900" w:hanging="449"/>
      </w:pPr>
      <w:r>
        <w:rPr>
          <w:sz w:val="21"/>
        </w:rPr>
        <w:t>ガス供給業</w:t>
      </w:r>
      <w:r>
        <w:rPr>
          <w:rFonts w:ascii="Century" w:eastAsia="Century" w:hAnsi="Century" w:cs="Century"/>
          <w:sz w:val="21"/>
        </w:rPr>
        <w:t xml:space="preserve"> </w:t>
      </w:r>
    </w:p>
    <w:p w14:paraId="031A8BF3" w14:textId="77777777" w:rsidR="0017485A" w:rsidRDefault="00A1129E" w:rsidP="00275F22">
      <w:pPr>
        <w:numPr>
          <w:ilvl w:val="1"/>
          <w:numId w:val="1"/>
        </w:numPr>
        <w:spacing w:after="71" w:line="276" w:lineRule="auto"/>
        <w:ind w:left="900" w:hanging="449"/>
      </w:pPr>
      <w:r>
        <w:rPr>
          <w:sz w:val="21"/>
        </w:rPr>
        <w:t>熱供給業</w:t>
      </w:r>
      <w:r>
        <w:rPr>
          <w:rFonts w:ascii="Century" w:eastAsia="Century" w:hAnsi="Century" w:cs="Century"/>
          <w:sz w:val="21"/>
        </w:rPr>
        <w:t xml:space="preserve"> </w:t>
      </w:r>
    </w:p>
    <w:p w14:paraId="2C779483" w14:textId="77777777" w:rsidR="0017485A" w:rsidRDefault="00A1129E" w:rsidP="00275F22">
      <w:pPr>
        <w:numPr>
          <w:ilvl w:val="0"/>
          <w:numId w:val="1"/>
        </w:numPr>
        <w:spacing w:after="71" w:line="276" w:lineRule="auto"/>
        <w:ind w:hanging="494"/>
      </w:pPr>
      <w:r>
        <w:rPr>
          <w:sz w:val="21"/>
        </w:rPr>
        <w:t>届出の対象となる工場（以下「特定工場」という。）</w:t>
      </w:r>
      <w:r>
        <w:rPr>
          <w:rFonts w:ascii="Century" w:eastAsia="Century" w:hAnsi="Century" w:cs="Century"/>
          <w:sz w:val="21"/>
        </w:rPr>
        <w:t xml:space="preserve"> </w:t>
      </w:r>
    </w:p>
    <w:p w14:paraId="02893804" w14:textId="77777777" w:rsidR="0017485A" w:rsidRDefault="00A1129E" w:rsidP="00275F22">
      <w:pPr>
        <w:numPr>
          <w:ilvl w:val="1"/>
          <w:numId w:val="1"/>
        </w:numPr>
        <w:spacing w:after="71" w:line="276" w:lineRule="auto"/>
        <w:ind w:left="900" w:hanging="449"/>
      </w:pPr>
      <w:r>
        <w:rPr>
          <w:sz w:val="21"/>
        </w:rPr>
        <w:t xml:space="preserve">敷地面積が </w:t>
      </w:r>
      <w:r>
        <w:rPr>
          <w:rFonts w:ascii="Century" w:eastAsia="Century" w:hAnsi="Century" w:cs="Century"/>
          <w:sz w:val="21"/>
        </w:rPr>
        <w:t xml:space="preserve">9,000 </w:t>
      </w:r>
      <w:r>
        <w:rPr>
          <w:sz w:val="21"/>
        </w:rPr>
        <w:t>㎡以上</w:t>
      </w:r>
      <w:r>
        <w:rPr>
          <w:rFonts w:ascii="Century" w:eastAsia="Century" w:hAnsi="Century" w:cs="Century"/>
          <w:sz w:val="21"/>
        </w:rPr>
        <w:t xml:space="preserve"> </w:t>
      </w:r>
    </w:p>
    <w:p w14:paraId="6536B470" w14:textId="77777777" w:rsidR="0017485A" w:rsidRDefault="00A1129E" w:rsidP="00275F22">
      <w:pPr>
        <w:numPr>
          <w:ilvl w:val="1"/>
          <w:numId w:val="1"/>
        </w:numPr>
        <w:spacing w:after="71" w:line="276" w:lineRule="auto"/>
        <w:ind w:left="900" w:hanging="449"/>
      </w:pPr>
      <w:r>
        <w:rPr>
          <w:sz w:val="21"/>
        </w:rPr>
        <w:t xml:space="preserve">社宅、寮又は病院を除く工場等の建築物の建築面積が </w:t>
      </w:r>
      <w:r>
        <w:rPr>
          <w:rFonts w:ascii="Century" w:eastAsia="Century" w:hAnsi="Century" w:cs="Century"/>
          <w:sz w:val="21"/>
        </w:rPr>
        <w:t xml:space="preserve">3,000 </w:t>
      </w:r>
      <w:r>
        <w:rPr>
          <w:sz w:val="21"/>
        </w:rPr>
        <w:t xml:space="preserve">㎡以上 </w:t>
      </w:r>
      <w:r>
        <w:rPr>
          <w:rFonts w:ascii="Century" w:eastAsia="Century" w:hAnsi="Century" w:cs="Century"/>
          <w:sz w:val="21"/>
        </w:rPr>
        <w:t xml:space="preserve"> </w:t>
      </w:r>
    </w:p>
    <w:p w14:paraId="7EB5155C" w14:textId="77777777" w:rsidR="0017485A" w:rsidRDefault="00A1129E" w:rsidP="00275F22">
      <w:pPr>
        <w:spacing w:after="71" w:line="276" w:lineRule="auto"/>
        <w:ind w:left="910" w:hanging="10"/>
      </w:pPr>
      <w:r>
        <w:rPr>
          <w:sz w:val="21"/>
        </w:rPr>
        <w:t xml:space="preserve">（建築基準法施行令第 </w:t>
      </w:r>
      <w:r>
        <w:rPr>
          <w:rFonts w:ascii="Century" w:eastAsia="Century" w:hAnsi="Century" w:cs="Century"/>
          <w:sz w:val="21"/>
        </w:rPr>
        <w:t xml:space="preserve">1 </w:t>
      </w:r>
      <w:r>
        <w:rPr>
          <w:sz w:val="21"/>
        </w:rPr>
        <w:t xml:space="preserve">項第 </w:t>
      </w:r>
      <w:r>
        <w:rPr>
          <w:rFonts w:ascii="Century" w:eastAsia="Century" w:hAnsi="Century" w:cs="Century"/>
          <w:sz w:val="21"/>
        </w:rPr>
        <w:t xml:space="preserve">2 </w:t>
      </w:r>
      <w:r>
        <w:rPr>
          <w:sz w:val="21"/>
        </w:rPr>
        <w:t>号の測定方法による水平投影面積）</w:t>
      </w:r>
      <w:r>
        <w:rPr>
          <w:rFonts w:ascii="Century" w:eastAsia="Century" w:hAnsi="Century" w:cs="Century"/>
          <w:sz w:val="21"/>
        </w:rPr>
        <w:t xml:space="preserve"> </w:t>
      </w:r>
    </w:p>
    <w:p w14:paraId="0401781E" w14:textId="77777777" w:rsidR="0017485A" w:rsidRDefault="00A1129E" w:rsidP="00275F22">
      <w:pPr>
        <w:numPr>
          <w:ilvl w:val="1"/>
          <w:numId w:val="1"/>
        </w:numPr>
        <w:spacing w:after="71" w:line="276" w:lineRule="auto"/>
        <w:ind w:left="900" w:hanging="449"/>
      </w:pPr>
      <w:r>
        <w:rPr>
          <w:sz w:val="21"/>
        </w:rPr>
        <w:t xml:space="preserve">敷地の増加により敷地面積が </w:t>
      </w:r>
      <w:r>
        <w:rPr>
          <w:rFonts w:ascii="Century" w:eastAsia="Century" w:hAnsi="Century" w:cs="Century"/>
          <w:sz w:val="21"/>
        </w:rPr>
        <w:t xml:space="preserve">9,000 </w:t>
      </w:r>
      <w:r>
        <w:rPr>
          <w:sz w:val="21"/>
        </w:rPr>
        <w:t>㎡以上</w:t>
      </w:r>
      <w:r>
        <w:rPr>
          <w:rFonts w:ascii="Century" w:eastAsia="Century" w:hAnsi="Century" w:cs="Century"/>
          <w:sz w:val="21"/>
        </w:rPr>
        <w:t xml:space="preserve"> </w:t>
      </w:r>
    </w:p>
    <w:p w14:paraId="4769B698" w14:textId="77777777" w:rsidR="0017485A" w:rsidRDefault="00A1129E" w:rsidP="00275F22">
      <w:pPr>
        <w:numPr>
          <w:ilvl w:val="1"/>
          <w:numId w:val="1"/>
        </w:numPr>
        <w:spacing w:after="71" w:line="276" w:lineRule="auto"/>
        <w:ind w:left="900" w:hanging="449"/>
      </w:pPr>
      <w:r>
        <w:rPr>
          <w:sz w:val="21"/>
        </w:rPr>
        <w:t xml:space="preserve">既存建築物の面積増加により建築面積が </w:t>
      </w:r>
      <w:r>
        <w:rPr>
          <w:rFonts w:ascii="Century" w:eastAsia="Century" w:hAnsi="Century" w:cs="Century"/>
          <w:sz w:val="21"/>
        </w:rPr>
        <w:t xml:space="preserve">3,000 </w:t>
      </w:r>
      <w:r>
        <w:rPr>
          <w:sz w:val="21"/>
        </w:rPr>
        <w:t>㎡以上</w:t>
      </w:r>
      <w:r>
        <w:rPr>
          <w:rFonts w:ascii="Century" w:eastAsia="Century" w:hAnsi="Century" w:cs="Century"/>
          <w:sz w:val="21"/>
        </w:rPr>
        <w:t xml:space="preserve"> </w:t>
      </w:r>
    </w:p>
    <w:p w14:paraId="27501F1E" w14:textId="653495A4" w:rsidR="0017485A" w:rsidRPr="00275F22" w:rsidRDefault="00A1129E" w:rsidP="00275F22">
      <w:pPr>
        <w:numPr>
          <w:ilvl w:val="1"/>
          <w:numId w:val="1"/>
        </w:numPr>
        <w:spacing w:after="97" w:line="276" w:lineRule="auto"/>
        <w:ind w:left="900" w:hanging="449"/>
      </w:pPr>
      <w:r>
        <w:rPr>
          <w:sz w:val="21"/>
        </w:rPr>
        <w:t xml:space="preserve">既存施設の用途変更により建築面積が </w:t>
      </w:r>
      <w:r>
        <w:rPr>
          <w:rFonts w:ascii="Century" w:eastAsia="Century" w:hAnsi="Century" w:cs="Century"/>
          <w:sz w:val="21"/>
        </w:rPr>
        <w:t xml:space="preserve">3,000 </w:t>
      </w:r>
      <w:r>
        <w:rPr>
          <w:sz w:val="21"/>
        </w:rPr>
        <w:t>㎡以上</w:t>
      </w:r>
      <w:r>
        <w:rPr>
          <w:rFonts w:ascii="Century" w:eastAsia="Century" w:hAnsi="Century" w:cs="Century"/>
          <w:sz w:val="21"/>
        </w:rPr>
        <w:t xml:space="preserve"> </w:t>
      </w:r>
    </w:p>
    <w:p w14:paraId="2D5DA14D" w14:textId="77777777" w:rsidR="00275F22" w:rsidRDefault="00275F22" w:rsidP="00275F22">
      <w:pPr>
        <w:spacing w:after="97" w:line="276" w:lineRule="auto"/>
        <w:ind w:left="900" w:firstLine="0"/>
      </w:pPr>
    </w:p>
    <w:p w14:paraId="47C679F2" w14:textId="77777777" w:rsidR="0017485A" w:rsidRDefault="00A1129E" w:rsidP="00275F22">
      <w:pPr>
        <w:pBdr>
          <w:top w:val="single" w:sz="8" w:space="0" w:color="000000"/>
          <w:left w:val="single" w:sz="8" w:space="0" w:color="000000"/>
          <w:bottom w:val="single" w:sz="8" w:space="0" w:color="000000"/>
          <w:right w:val="single" w:sz="8" w:space="0" w:color="000000"/>
        </w:pBdr>
        <w:spacing w:after="1" w:line="276" w:lineRule="auto"/>
        <w:ind w:left="435" w:right="472" w:hanging="209"/>
      </w:pPr>
      <w:r>
        <w:rPr>
          <w:sz w:val="21"/>
        </w:rPr>
        <w:t>◎ 製造業等を営む事業場で、その所有する敷地の面積（自己所有敷地･借地の合計）が</w:t>
      </w:r>
      <w:r>
        <w:rPr>
          <w:rFonts w:ascii="Century" w:eastAsia="Century" w:hAnsi="Century" w:cs="Century"/>
          <w:sz w:val="21"/>
        </w:rPr>
        <w:t xml:space="preserve"> 9,000 </w:t>
      </w:r>
      <w:r>
        <w:rPr>
          <w:sz w:val="21"/>
        </w:rPr>
        <w:t xml:space="preserve">㎡以上、又は建築物の水平投影面積の合計が </w:t>
      </w:r>
      <w:r>
        <w:rPr>
          <w:rFonts w:ascii="Century" w:eastAsia="Century" w:hAnsi="Century" w:cs="Century"/>
          <w:sz w:val="21"/>
        </w:rPr>
        <w:t xml:space="preserve">3,000 </w:t>
      </w:r>
      <w:r>
        <w:rPr>
          <w:sz w:val="21"/>
        </w:rPr>
        <w:t>㎡以上の</w:t>
      </w:r>
      <w:r>
        <w:rPr>
          <w:sz w:val="21"/>
          <w:u w:val="single" w:color="000000"/>
        </w:rPr>
        <w:t>いずれかに該当する</w:t>
      </w:r>
      <w:r>
        <w:rPr>
          <w:sz w:val="21"/>
        </w:rPr>
        <w:t xml:space="preserve">場合、その事業場は工場立地法の規定する『特定工場』となり、新設、あるいは増改築等の実施については、事前に届出を提出しなくてはなりません。   </w:t>
      </w:r>
      <w:r>
        <w:rPr>
          <w:rFonts w:ascii="Century" w:eastAsia="Century" w:hAnsi="Century" w:cs="Century"/>
          <w:sz w:val="21"/>
        </w:rPr>
        <w:t xml:space="preserve"> </w:t>
      </w:r>
    </w:p>
    <w:p w14:paraId="24410DA9" w14:textId="77777777" w:rsidR="0017485A" w:rsidRDefault="00A1129E" w:rsidP="00275F22">
      <w:pPr>
        <w:spacing w:after="59" w:line="276" w:lineRule="auto"/>
        <w:ind w:left="0" w:firstLine="0"/>
      </w:pPr>
      <w:r>
        <w:rPr>
          <w:rFonts w:ascii="Century" w:eastAsia="Century" w:hAnsi="Century" w:cs="Century"/>
          <w:sz w:val="21"/>
        </w:rPr>
        <w:t xml:space="preserve"> </w:t>
      </w:r>
    </w:p>
    <w:p w14:paraId="6EB5D094" w14:textId="77777777" w:rsidR="0017485A" w:rsidRDefault="00A1129E" w:rsidP="00275F22">
      <w:pPr>
        <w:spacing w:after="55" w:line="276" w:lineRule="auto"/>
        <w:ind w:left="0" w:firstLine="0"/>
      </w:pPr>
      <w:r>
        <w:rPr>
          <w:rFonts w:ascii="Century" w:eastAsia="Century" w:hAnsi="Century" w:cs="Century"/>
          <w:sz w:val="21"/>
        </w:rPr>
        <w:t xml:space="preserve"> </w:t>
      </w:r>
    </w:p>
    <w:p w14:paraId="500FA2D8" w14:textId="77777777" w:rsidR="0017485A" w:rsidRPr="003B7774" w:rsidRDefault="00A1129E" w:rsidP="00275F22">
      <w:pPr>
        <w:spacing w:after="71" w:line="276" w:lineRule="auto"/>
        <w:ind w:left="10" w:hanging="10"/>
        <w:rPr>
          <w:b/>
          <w:bCs/>
          <w:sz w:val="28"/>
          <w:szCs w:val="28"/>
        </w:rPr>
      </w:pPr>
      <w:r w:rsidRPr="003B7774">
        <w:rPr>
          <w:b/>
          <w:bCs/>
          <w:sz w:val="24"/>
          <w:szCs w:val="28"/>
        </w:rPr>
        <w:t>２． 工場立地法の届出について</w:t>
      </w:r>
      <w:r w:rsidRPr="003B7774">
        <w:rPr>
          <w:rFonts w:ascii="Century" w:eastAsia="Century" w:hAnsi="Century" w:cs="Century"/>
          <w:b/>
          <w:bCs/>
          <w:sz w:val="24"/>
          <w:szCs w:val="28"/>
        </w:rPr>
        <w:t xml:space="preserve"> </w:t>
      </w:r>
    </w:p>
    <w:p w14:paraId="02E713A9" w14:textId="77777777" w:rsidR="0017485A" w:rsidRDefault="00A1129E" w:rsidP="00275F22">
      <w:pPr>
        <w:numPr>
          <w:ilvl w:val="0"/>
          <w:numId w:val="2"/>
        </w:numPr>
        <w:spacing w:after="71" w:line="276" w:lineRule="auto"/>
        <w:ind w:hanging="480"/>
      </w:pPr>
      <w:r>
        <w:rPr>
          <w:sz w:val="21"/>
        </w:rPr>
        <w:t>新設の届出</w:t>
      </w:r>
      <w:r>
        <w:rPr>
          <w:rFonts w:ascii="Century" w:eastAsia="Century" w:hAnsi="Century" w:cs="Century"/>
          <w:sz w:val="21"/>
        </w:rPr>
        <w:t xml:space="preserve"> </w:t>
      </w:r>
    </w:p>
    <w:p w14:paraId="2AAAB1F0" w14:textId="1CD0A319" w:rsidR="0017485A" w:rsidRDefault="00A1129E" w:rsidP="00275F22">
      <w:pPr>
        <w:spacing w:after="1" w:line="276" w:lineRule="auto"/>
        <w:ind w:left="631" w:firstLine="89"/>
      </w:pPr>
      <w:r>
        <w:rPr>
          <w:sz w:val="21"/>
        </w:rPr>
        <w:t>特定工場の新設（敷地面積若しくは建築面積を増加し、又は既存の施設の用途を変更することにより特定工場となる場合を含む。）</w:t>
      </w:r>
      <w:r>
        <w:rPr>
          <w:rFonts w:ascii="Century" w:eastAsia="Century" w:hAnsi="Century" w:cs="Century"/>
          <w:sz w:val="21"/>
        </w:rPr>
        <w:t xml:space="preserve"> </w:t>
      </w:r>
      <w:r w:rsidR="003833A0">
        <w:rPr>
          <w:rFonts w:hint="eastAsia"/>
        </w:rPr>
        <w:t xml:space="preserve">　　　</w:t>
      </w:r>
      <w:r>
        <w:rPr>
          <w:sz w:val="21"/>
        </w:rPr>
        <w:t xml:space="preserve"> 〈法第 </w:t>
      </w:r>
      <w:r>
        <w:rPr>
          <w:rFonts w:ascii="Century" w:eastAsia="Century" w:hAnsi="Century" w:cs="Century"/>
          <w:sz w:val="21"/>
        </w:rPr>
        <w:t xml:space="preserve">6 </w:t>
      </w:r>
      <w:r>
        <w:rPr>
          <w:sz w:val="21"/>
        </w:rPr>
        <w:t xml:space="preserve">条第 </w:t>
      </w:r>
      <w:r>
        <w:rPr>
          <w:rFonts w:ascii="Century" w:eastAsia="Century" w:hAnsi="Century" w:cs="Century"/>
          <w:sz w:val="21"/>
        </w:rPr>
        <w:t xml:space="preserve">1 </w:t>
      </w:r>
      <w:r>
        <w:rPr>
          <w:sz w:val="21"/>
        </w:rPr>
        <w:t>項〉</w:t>
      </w:r>
      <w:r>
        <w:rPr>
          <w:rFonts w:ascii="Century" w:eastAsia="Century" w:hAnsi="Century" w:cs="Century"/>
          <w:sz w:val="21"/>
        </w:rPr>
        <w:t xml:space="preserve"> </w:t>
      </w:r>
    </w:p>
    <w:p w14:paraId="717909CB" w14:textId="77777777" w:rsidR="0017485A" w:rsidRDefault="00A1129E" w:rsidP="00275F22">
      <w:pPr>
        <w:numPr>
          <w:ilvl w:val="0"/>
          <w:numId w:val="2"/>
        </w:numPr>
        <w:spacing w:after="71" w:line="276" w:lineRule="auto"/>
        <w:ind w:hanging="480"/>
      </w:pPr>
      <w:r>
        <w:rPr>
          <w:sz w:val="21"/>
        </w:rPr>
        <w:t>変更に係る届出</w:t>
      </w:r>
      <w:r>
        <w:rPr>
          <w:rFonts w:ascii="Century" w:eastAsia="Century" w:hAnsi="Century" w:cs="Century"/>
          <w:sz w:val="21"/>
        </w:rPr>
        <w:t xml:space="preserve"> </w:t>
      </w:r>
    </w:p>
    <w:p w14:paraId="4648B2FD" w14:textId="236A580D" w:rsidR="0017485A" w:rsidRDefault="00A1129E" w:rsidP="00275F22">
      <w:pPr>
        <w:numPr>
          <w:ilvl w:val="1"/>
          <w:numId w:val="2"/>
        </w:numPr>
        <w:spacing w:after="0" w:line="276" w:lineRule="auto"/>
        <w:ind w:left="900" w:hanging="449"/>
      </w:pPr>
      <w:r>
        <w:rPr>
          <w:sz w:val="21"/>
        </w:rPr>
        <w:t>法施行時に特定工場の設置をしている者、新設工事中の者又は法施行日から</w:t>
      </w:r>
      <w:r>
        <w:rPr>
          <w:rFonts w:ascii="Century" w:eastAsia="Century" w:hAnsi="Century" w:cs="Century"/>
          <w:sz w:val="21"/>
        </w:rPr>
        <w:t xml:space="preserve">90 </w:t>
      </w:r>
      <w:r>
        <w:rPr>
          <w:sz w:val="21"/>
        </w:rPr>
        <w:t>日経過前</w:t>
      </w:r>
      <w:r w:rsidRPr="003B7774">
        <w:rPr>
          <w:rFonts w:ascii="Century" w:eastAsia="Century" w:hAnsi="Century" w:cs="Century"/>
          <w:sz w:val="21"/>
        </w:rPr>
        <w:t>(</w:t>
      </w:r>
      <w:r w:rsidRPr="003B7774">
        <w:rPr>
          <w:sz w:val="21"/>
        </w:rPr>
        <w:t>昭和</w:t>
      </w:r>
      <w:r w:rsidRPr="003B7774">
        <w:rPr>
          <w:rFonts w:ascii="Century" w:eastAsia="Century" w:hAnsi="Century" w:cs="Century"/>
          <w:sz w:val="21"/>
        </w:rPr>
        <w:t>49</w:t>
      </w:r>
      <w:r w:rsidRPr="003B7774">
        <w:rPr>
          <w:sz w:val="21"/>
        </w:rPr>
        <w:t>年</w:t>
      </w:r>
      <w:r w:rsidRPr="003B7774">
        <w:rPr>
          <w:rFonts w:ascii="Century" w:eastAsia="Century" w:hAnsi="Century" w:cs="Century"/>
          <w:sz w:val="21"/>
        </w:rPr>
        <w:t>6</w:t>
      </w:r>
      <w:r w:rsidRPr="003B7774">
        <w:rPr>
          <w:sz w:val="21"/>
        </w:rPr>
        <w:t>月</w:t>
      </w:r>
      <w:r w:rsidRPr="003B7774">
        <w:rPr>
          <w:rFonts w:ascii="Century" w:eastAsia="Century" w:hAnsi="Century" w:cs="Century"/>
          <w:sz w:val="21"/>
        </w:rPr>
        <w:t xml:space="preserve">28 </w:t>
      </w:r>
      <w:r w:rsidRPr="003B7774">
        <w:rPr>
          <w:sz w:val="21"/>
        </w:rPr>
        <w:t>日以前</w:t>
      </w:r>
      <w:r w:rsidRPr="003B7774">
        <w:rPr>
          <w:rFonts w:ascii="Century" w:eastAsia="Century" w:hAnsi="Century" w:cs="Century"/>
          <w:sz w:val="21"/>
        </w:rPr>
        <w:t>)</w:t>
      </w:r>
      <w:r w:rsidRPr="003B7774">
        <w:rPr>
          <w:sz w:val="21"/>
        </w:rPr>
        <w:t>に新設工事を開始する者が、法施行日から</w:t>
      </w:r>
      <w:r w:rsidRPr="003B7774">
        <w:rPr>
          <w:rFonts w:ascii="Century" w:eastAsia="Century" w:hAnsi="Century" w:cs="Century"/>
          <w:sz w:val="21"/>
        </w:rPr>
        <w:t xml:space="preserve">90 </w:t>
      </w:r>
      <w:r w:rsidRPr="003B7774">
        <w:rPr>
          <w:sz w:val="21"/>
        </w:rPr>
        <w:t>日経過した日</w:t>
      </w:r>
      <w:r w:rsidRPr="003B7774">
        <w:rPr>
          <w:rFonts w:ascii="Century" w:eastAsia="Century" w:hAnsi="Century" w:cs="Century"/>
          <w:sz w:val="21"/>
        </w:rPr>
        <w:t xml:space="preserve"> (</w:t>
      </w:r>
      <w:r w:rsidRPr="003B7774">
        <w:rPr>
          <w:sz w:val="21"/>
        </w:rPr>
        <w:t>昭和</w:t>
      </w:r>
      <w:r w:rsidRPr="003B7774">
        <w:rPr>
          <w:rFonts w:ascii="Century" w:eastAsia="Century" w:hAnsi="Century" w:cs="Century"/>
          <w:sz w:val="21"/>
        </w:rPr>
        <w:t>49</w:t>
      </w:r>
      <w:r w:rsidRPr="003B7774">
        <w:rPr>
          <w:sz w:val="21"/>
        </w:rPr>
        <w:t>年</w:t>
      </w:r>
      <w:r w:rsidRPr="003B7774">
        <w:rPr>
          <w:rFonts w:ascii="Century" w:eastAsia="Century" w:hAnsi="Century" w:cs="Century"/>
          <w:sz w:val="21"/>
        </w:rPr>
        <w:t xml:space="preserve">6 </w:t>
      </w:r>
      <w:r w:rsidRPr="003B7774">
        <w:rPr>
          <w:sz w:val="21"/>
        </w:rPr>
        <w:t>月</w:t>
      </w:r>
      <w:r w:rsidRPr="003B7774">
        <w:rPr>
          <w:rFonts w:ascii="Century" w:eastAsia="Century" w:hAnsi="Century" w:cs="Century"/>
          <w:sz w:val="21"/>
        </w:rPr>
        <w:t xml:space="preserve">29 </w:t>
      </w:r>
      <w:r w:rsidRPr="003B7774">
        <w:rPr>
          <w:sz w:val="21"/>
        </w:rPr>
        <w:t>日</w:t>
      </w:r>
      <w:r w:rsidRPr="003B7774">
        <w:rPr>
          <w:rFonts w:ascii="Century" w:eastAsia="Century" w:hAnsi="Century" w:cs="Century"/>
          <w:sz w:val="21"/>
        </w:rPr>
        <w:t>)</w:t>
      </w:r>
      <w:r w:rsidRPr="003B7774">
        <w:rPr>
          <w:sz w:val="21"/>
        </w:rPr>
        <w:t>以後最初に行う変更（※軽微なものを除く。）〈一部改正法附則第</w:t>
      </w:r>
      <w:r w:rsidRPr="003B7774">
        <w:rPr>
          <w:rFonts w:ascii="Century" w:eastAsia="Century" w:hAnsi="Century" w:cs="Century"/>
          <w:sz w:val="21"/>
        </w:rPr>
        <w:t xml:space="preserve">3 </w:t>
      </w:r>
      <w:r w:rsidRPr="003B7774">
        <w:rPr>
          <w:sz w:val="21"/>
        </w:rPr>
        <w:t>条第</w:t>
      </w:r>
      <w:r w:rsidRPr="003B7774">
        <w:rPr>
          <w:rFonts w:ascii="Century" w:eastAsia="Century" w:hAnsi="Century" w:cs="Century"/>
          <w:sz w:val="21"/>
        </w:rPr>
        <w:t>1</w:t>
      </w:r>
      <w:r w:rsidRPr="003B7774">
        <w:rPr>
          <w:sz w:val="21"/>
        </w:rPr>
        <w:t>項</w:t>
      </w:r>
      <w:r w:rsidR="003B7774">
        <w:rPr>
          <w:rFonts w:hint="eastAsia"/>
          <w:sz w:val="21"/>
        </w:rPr>
        <w:t>〉</w:t>
      </w:r>
    </w:p>
    <w:p w14:paraId="307154BF" w14:textId="35F7410B" w:rsidR="0017485A" w:rsidRDefault="00A1129E" w:rsidP="00275F22">
      <w:pPr>
        <w:numPr>
          <w:ilvl w:val="1"/>
          <w:numId w:val="2"/>
        </w:numPr>
        <w:spacing w:after="0" w:line="276" w:lineRule="auto"/>
        <w:ind w:left="900" w:hanging="449"/>
      </w:pPr>
      <w:r>
        <w:rPr>
          <w:sz w:val="21"/>
        </w:rPr>
        <w:t xml:space="preserve">第 </w:t>
      </w:r>
      <w:r>
        <w:rPr>
          <w:rFonts w:ascii="Century" w:eastAsia="Century" w:hAnsi="Century" w:cs="Century"/>
          <w:sz w:val="21"/>
        </w:rPr>
        <w:t xml:space="preserve">6 </w:t>
      </w:r>
      <w:r>
        <w:rPr>
          <w:sz w:val="21"/>
        </w:rPr>
        <w:t xml:space="preserve">条第 </w:t>
      </w:r>
      <w:r>
        <w:rPr>
          <w:rFonts w:ascii="Century" w:eastAsia="Century" w:hAnsi="Century" w:cs="Century"/>
          <w:sz w:val="21"/>
        </w:rPr>
        <w:t xml:space="preserve">1 </w:t>
      </w:r>
      <w:r>
        <w:rPr>
          <w:sz w:val="21"/>
        </w:rPr>
        <w:t>項の政令改廃時に特定工場の設置をしている者又は新設工事中の者がその後最初に行う変更（※軽微なものを除く。）</w:t>
      </w:r>
      <w:r w:rsidRPr="003833A0">
        <w:rPr>
          <w:sz w:val="21"/>
        </w:rPr>
        <w:t xml:space="preserve">〈法第 </w:t>
      </w:r>
      <w:r w:rsidRPr="003833A0">
        <w:rPr>
          <w:rFonts w:ascii="Century" w:eastAsia="Century" w:hAnsi="Century" w:cs="Century"/>
          <w:sz w:val="21"/>
        </w:rPr>
        <w:t xml:space="preserve">7 </w:t>
      </w:r>
      <w:r w:rsidRPr="003833A0">
        <w:rPr>
          <w:sz w:val="21"/>
        </w:rPr>
        <w:t xml:space="preserve">条第 </w:t>
      </w:r>
      <w:r w:rsidRPr="003833A0">
        <w:rPr>
          <w:rFonts w:ascii="Century" w:eastAsia="Century" w:hAnsi="Century" w:cs="Century"/>
          <w:sz w:val="21"/>
        </w:rPr>
        <w:t xml:space="preserve">1 </w:t>
      </w:r>
      <w:r w:rsidRPr="003833A0">
        <w:rPr>
          <w:sz w:val="21"/>
        </w:rPr>
        <w:t>項〉</w:t>
      </w:r>
      <w:r w:rsidRPr="003833A0">
        <w:rPr>
          <w:rFonts w:ascii="Century" w:eastAsia="Century" w:hAnsi="Century" w:cs="Century"/>
          <w:sz w:val="21"/>
        </w:rPr>
        <w:t xml:space="preserve"> </w:t>
      </w:r>
    </w:p>
    <w:p w14:paraId="08C09761" w14:textId="77777777" w:rsidR="003B7774" w:rsidRDefault="00A1129E" w:rsidP="00275F22">
      <w:pPr>
        <w:numPr>
          <w:ilvl w:val="1"/>
          <w:numId w:val="2"/>
        </w:numPr>
        <w:spacing w:after="71" w:line="276" w:lineRule="auto"/>
        <w:ind w:left="900" w:hanging="449"/>
      </w:pPr>
      <w:r>
        <w:rPr>
          <w:sz w:val="21"/>
        </w:rPr>
        <w:t>新設の届出又は①・②の届出をした者がその後行う変更（※軽微なものを除く。）</w:t>
      </w:r>
      <w:r>
        <w:rPr>
          <w:rFonts w:ascii="Century" w:eastAsia="Century" w:hAnsi="Century" w:cs="Century"/>
          <w:sz w:val="21"/>
        </w:rPr>
        <w:t xml:space="preserve"> </w:t>
      </w:r>
    </w:p>
    <w:p w14:paraId="0CD17DBD" w14:textId="055FDA89" w:rsidR="0017485A" w:rsidRDefault="00A1129E" w:rsidP="00275F22">
      <w:pPr>
        <w:spacing w:after="71" w:line="276" w:lineRule="auto"/>
        <w:ind w:left="900" w:firstLine="0"/>
      </w:pPr>
      <w:r w:rsidRPr="003B7774">
        <w:rPr>
          <w:sz w:val="21"/>
        </w:rPr>
        <w:t xml:space="preserve">〈法第 </w:t>
      </w:r>
      <w:r w:rsidRPr="003B7774">
        <w:rPr>
          <w:rFonts w:ascii="Century" w:eastAsia="Century" w:hAnsi="Century" w:cs="Century"/>
          <w:sz w:val="21"/>
        </w:rPr>
        <w:t xml:space="preserve">8 </w:t>
      </w:r>
      <w:r w:rsidRPr="003B7774">
        <w:rPr>
          <w:sz w:val="21"/>
        </w:rPr>
        <w:t xml:space="preserve">条第 </w:t>
      </w:r>
      <w:r w:rsidRPr="003B7774">
        <w:rPr>
          <w:rFonts w:ascii="Century" w:eastAsia="Century" w:hAnsi="Century" w:cs="Century"/>
          <w:sz w:val="21"/>
        </w:rPr>
        <w:t xml:space="preserve">1 </w:t>
      </w:r>
      <w:r w:rsidRPr="003B7774">
        <w:rPr>
          <w:sz w:val="21"/>
        </w:rPr>
        <w:t>項〉</w:t>
      </w:r>
      <w:r w:rsidRPr="003B7774">
        <w:rPr>
          <w:rFonts w:ascii="Century" w:eastAsia="Century" w:hAnsi="Century" w:cs="Century"/>
          <w:sz w:val="21"/>
        </w:rPr>
        <w:t xml:space="preserve"> </w:t>
      </w:r>
    </w:p>
    <w:tbl>
      <w:tblPr>
        <w:tblStyle w:val="TableGrid"/>
        <w:tblW w:w="9570" w:type="dxa"/>
        <w:tblInd w:w="-1" w:type="dxa"/>
        <w:tblCellMar>
          <w:top w:w="23" w:type="dxa"/>
          <w:left w:w="1" w:type="dxa"/>
          <w:right w:w="115" w:type="dxa"/>
        </w:tblCellMar>
        <w:tblLook w:val="04A0" w:firstRow="1" w:lastRow="0" w:firstColumn="1" w:lastColumn="0" w:noHBand="0" w:noVBand="1"/>
      </w:tblPr>
      <w:tblGrid>
        <w:gridCol w:w="9570"/>
      </w:tblGrid>
      <w:tr w:rsidR="0017485A" w14:paraId="51C4CC1B" w14:textId="77777777">
        <w:trPr>
          <w:trHeight w:val="5328"/>
        </w:trPr>
        <w:tc>
          <w:tcPr>
            <w:tcW w:w="9570" w:type="dxa"/>
            <w:tcBorders>
              <w:top w:val="double" w:sz="8" w:space="0" w:color="000000"/>
              <w:left w:val="double" w:sz="8" w:space="0" w:color="000000"/>
              <w:bottom w:val="double" w:sz="8" w:space="0" w:color="000000"/>
              <w:right w:val="double" w:sz="8" w:space="0" w:color="000000"/>
            </w:tcBorders>
          </w:tcPr>
          <w:p w14:paraId="5BD16C8D" w14:textId="34919E86" w:rsidR="0017485A" w:rsidRDefault="00A1129E" w:rsidP="00275F22">
            <w:pPr>
              <w:spacing w:after="0" w:line="276" w:lineRule="auto"/>
              <w:ind w:leftChars="100" w:left="220" w:firstLine="0"/>
            </w:pPr>
            <w:r>
              <w:lastRenderedPageBreak/>
              <w:t>◎ 特定工場を新たに建築する場合（既にある工場が敷地の買い増しにより要件に該当するような場合を含む。）は、特定工場新設の届出が必要となります。</w:t>
            </w:r>
            <w:r>
              <w:rPr>
                <w:rFonts w:ascii="Century" w:eastAsia="Century" w:hAnsi="Century" w:cs="Century"/>
              </w:rPr>
              <w:t xml:space="preserve"> </w:t>
            </w:r>
          </w:p>
          <w:p w14:paraId="49F16117" w14:textId="4B8BD3EE" w:rsidR="0017485A" w:rsidRDefault="00A1129E" w:rsidP="00275F22">
            <w:pPr>
              <w:spacing w:after="0" w:line="276" w:lineRule="auto"/>
              <w:ind w:left="440" w:hanging="214"/>
            </w:pPr>
            <w:r>
              <w:t>◎ 新設届出の提出後に工場の増改築等を実施する場合には、</w:t>
            </w:r>
            <w:r>
              <w:rPr>
                <w:u w:val="single" w:color="000000"/>
              </w:rPr>
              <w:t>そのつど特定工場変更届出が必要</w:t>
            </w:r>
            <w:r>
              <w:t xml:space="preserve">となります。 </w:t>
            </w:r>
            <w:r>
              <w:rPr>
                <w:rFonts w:ascii="Century" w:eastAsia="Century" w:hAnsi="Century" w:cs="Century"/>
              </w:rPr>
              <w:t xml:space="preserve"> </w:t>
            </w:r>
            <w:r>
              <w:t>ただし、その内容が以下に規定する軽微な変更の場合には、届出は必要ありません。</w:t>
            </w:r>
            <w:r>
              <w:rPr>
                <w:rFonts w:ascii="Century" w:eastAsia="Century" w:hAnsi="Century" w:cs="Century"/>
              </w:rPr>
              <w:t xml:space="preserve"> </w:t>
            </w:r>
          </w:p>
          <w:p w14:paraId="69154069" w14:textId="0D32E871" w:rsidR="00587FB2" w:rsidRDefault="00A1129E" w:rsidP="00275F22">
            <w:pPr>
              <w:spacing w:after="157" w:line="276" w:lineRule="auto"/>
              <w:ind w:left="444" w:hanging="218"/>
            </w:pPr>
            <w:r>
              <w:t xml:space="preserve">◎ 特定工場に該当する規模で、昭和 </w:t>
            </w:r>
            <w:r>
              <w:rPr>
                <w:rFonts w:ascii="Century" w:eastAsia="Century" w:hAnsi="Century" w:cs="Century"/>
              </w:rPr>
              <w:t xml:space="preserve">49 </w:t>
            </w:r>
            <w:r>
              <w:t xml:space="preserve">年 </w:t>
            </w:r>
            <w:r>
              <w:rPr>
                <w:rFonts w:ascii="Century" w:eastAsia="Century" w:hAnsi="Century" w:cs="Century"/>
              </w:rPr>
              <w:t xml:space="preserve">6 </w:t>
            </w:r>
            <w:r>
              <w:t xml:space="preserve">月 </w:t>
            </w:r>
            <w:r>
              <w:rPr>
                <w:rFonts w:ascii="Century" w:eastAsia="Century" w:hAnsi="Century" w:cs="Century"/>
              </w:rPr>
              <w:t xml:space="preserve">28 </w:t>
            </w:r>
            <w:r>
              <w:t>日に既に設置されている工場又は設置のための工事が行われている工場等</w:t>
            </w:r>
            <w:r>
              <w:rPr>
                <w:rFonts w:ascii="Century" w:eastAsia="Century" w:hAnsi="Century" w:cs="Century"/>
              </w:rPr>
              <w:t>(</w:t>
            </w:r>
            <w:r>
              <w:t>以下「既存工場」という。）が、昭和</w:t>
            </w:r>
            <w:r>
              <w:rPr>
                <w:rFonts w:ascii="Century" w:eastAsia="Century" w:hAnsi="Century" w:cs="Century"/>
              </w:rPr>
              <w:t>49</w:t>
            </w:r>
            <w:r>
              <w:t>年</w:t>
            </w:r>
            <w:r>
              <w:rPr>
                <w:rFonts w:ascii="Century" w:eastAsia="Century" w:hAnsi="Century" w:cs="Century"/>
              </w:rPr>
              <w:t>6</w:t>
            </w:r>
            <w:r>
              <w:t>月</w:t>
            </w:r>
            <w:r>
              <w:rPr>
                <w:rFonts w:ascii="Century" w:eastAsia="Century" w:hAnsi="Century" w:cs="Century"/>
              </w:rPr>
              <w:t>29</w:t>
            </w:r>
            <w:r>
              <w:t>日以降に変更を行う場合</w:t>
            </w:r>
            <w:r>
              <w:rPr>
                <w:rFonts w:ascii="Century" w:eastAsia="Century" w:hAnsi="Century" w:cs="Century"/>
              </w:rPr>
              <w:t>(</w:t>
            </w:r>
            <w:r>
              <w:t xml:space="preserve">軽微な場合を除く。）は、特定工場変更の届出が必要となります。 </w:t>
            </w:r>
            <w:r>
              <w:rPr>
                <w:rFonts w:ascii="Century" w:eastAsia="Century" w:hAnsi="Century" w:cs="Century"/>
              </w:rPr>
              <w:t xml:space="preserve"> </w:t>
            </w:r>
          </w:p>
          <w:p w14:paraId="7C16E418" w14:textId="09A3B9A2" w:rsidR="0017485A" w:rsidRDefault="00A1129E" w:rsidP="00275F22">
            <w:pPr>
              <w:spacing w:after="157" w:line="276" w:lineRule="auto"/>
              <w:ind w:left="444" w:hanging="218"/>
            </w:pPr>
            <w:r>
              <w:t>※ 届出を要しない軽微な変更</w:t>
            </w:r>
            <w:r>
              <w:rPr>
                <w:rFonts w:ascii="Century" w:eastAsia="Century" w:hAnsi="Century" w:cs="Century"/>
              </w:rPr>
              <w:t xml:space="preserve"> </w:t>
            </w:r>
          </w:p>
          <w:p w14:paraId="15396009" w14:textId="77777777" w:rsidR="0017485A" w:rsidRDefault="00A1129E" w:rsidP="00275F22">
            <w:pPr>
              <w:numPr>
                <w:ilvl w:val="0"/>
                <w:numId w:val="16"/>
              </w:numPr>
              <w:spacing w:after="0" w:line="276" w:lineRule="auto"/>
              <w:ind w:hanging="442"/>
            </w:pPr>
            <w:r>
              <w:t>生産施設、緑地及び環境施設の面積並びに環境施設の配置の変更を行わない建築面積の変更</w:t>
            </w:r>
            <w:r>
              <w:rPr>
                <w:rFonts w:ascii="Century" w:eastAsia="Century" w:hAnsi="Century" w:cs="Century"/>
              </w:rPr>
              <w:t xml:space="preserve"> </w:t>
            </w:r>
          </w:p>
          <w:p w14:paraId="552601B9" w14:textId="77777777" w:rsidR="0017485A" w:rsidRDefault="00A1129E" w:rsidP="00275F22">
            <w:pPr>
              <w:numPr>
                <w:ilvl w:val="0"/>
                <w:numId w:val="16"/>
              </w:numPr>
              <w:spacing w:after="0" w:line="276" w:lineRule="auto"/>
              <w:ind w:hanging="442"/>
            </w:pPr>
            <w:r>
              <w:t xml:space="preserve">生産施設の修繕によるその面積の変更であって、その修繕に伴い増加する面積の合計が </w:t>
            </w:r>
            <w:r>
              <w:rPr>
                <w:rFonts w:ascii="Century" w:eastAsia="Century" w:hAnsi="Century" w:cs="Century"/>
                <w:u w:val="single" w:color="000000"/>
              </w:rPr>
              <w:t xml:space="preserve">30 </w:t>
            </w:r>
            <w:r>
              <w:rPr>
                <w:u w:val="single" w:color="000000"/>
              </w:rPr>
              <w:t>㎡未満</w:t>
            </w:r>
            <w:r>
              <w:t xml:space="preserve">のもの </w:t>
            </w:r>
            <w:r>
              <w:rPr>
                <w:rFonts w:ascii="Century" w:eastAsia="Century" w:hAnsi="Century" w:cs="Century"/>
              </w:rPr>
              <w:t xml:space="preserve"> </w:t>
            </w:r>
          </w:p>
          <w:p w14:paraId="2E1D08D9" w14:textId="77777777" w:rsidR="0017485A" w:rsidRDefault="00A1129E" w:rsidP="00275F22">
            <w:pPr>
              <w:numPr>
                <w:ilvl w:val="0"/>
                <w:numId w:val="16"/>
              </w:numPr>
              <w:spacing w:after="59" w:line="276" w:lineRule="auto"/>
              <w:ind w:hanging="442"/>
            </w:pPr>
            <w:r>
              <w:t>生産施設の撤去</w:t>
            </w:r>
            <w:r>
              <w:rPr>
                <w:rFonts w:ascii="Century" w:eastAsia="Century" w:hAnsi="Century" w:cs="Century"/>
              </w:rPr>
              <w:t xml:space="preserve"> </w:t>
            </w:r>
          </w:p>
          <w:p w14:paraId="2AE9433A" w14:textId="77777777" w:rsidR="0017485A" w:rsidRDefault="00A1129E" w:rsidP="00275F22">
            <w:pPr>
              <w:numPr>
                <w:ilvl w:val="0"/>
                <w:numId w:val="16"/>
              </w:numPr>
              <w:spacing w:after="0" w:line="276" w:lineRule="auto"/>
              <w:ind w:hanging="442"/>
            </w:pPr>
            <w:r>
              <w:t>緑地又は緑地以外の環境施設の増加</w:t>
            </w:r>
            <w:r>
              <w:rPr>
                <w:rFonts w:ascii="Century" w:eastAsia="Century" w:hAnsi="Century" w:cs="Century"/>
              </w:rPr>
              <w:t xml:space="preserve"> </w:t>
            </w:r>
          </w:p>
        </w:tc>
      </w:tr>
    </w:tbl>
    <w:p w14:paraId="06270D76" w14:textId="77777777" w:rsidR="00587FB2" w:rsidRDefault="00587FB2" w:rsidP="00275F22">
      <w:pPr>
        <w:spacing w:line="276" w:lineRule="auto"/>
        <w:ind w:left="720" w:firstLine="0"/>
      </w:pPr>
    </w:p>
    <w:p w14:paraId="23FF93A2" w14:textId="0C1B15FC" w:rsidR="0017485A" w:rsidRDefault="00A1129E" w:rsidP="00275F22">
      <w:pPr>
        <w:numPr>
          <w:ilvl w:val="0"/>
          <w:numId w:val="2"/>
        </w:numPr>
        <w:spacing w:line="276" w:lineRule="auto"/>
        <w:ind w:hanging="480"/>
      </w:pPr>
      <w:r>
        <w:t>その他の変更</w:t>
      </w:r>
      <w:r>
        <w:rPr>
          <w:rFonts w:ascii="Century" w:eastAsia="Century" w:hAnsi="Century" w:cs="Century"/>
        </w:rPr>
        <w:t xml:space="preserve"> </w:t>
      </w:r>
    </w:p>
    <w:p w14:paraId="19C0AC8C" w14:textId="32EB5F5C" w:rsidR="0017485A" w:rsidRDefault="00A1129E" w:rsidP="00275F22">
      <w:pPr>
        <w:numPr>
          <w:ilvl w:val="0"/>
          <w:numId w:val="3"/>
        </w:numPr>
        <w:spacing w:after="105" w:line="276" w:lineRule="auto"/>
        <w:ind w:left="900" w:hanging="449"/>
      </w:pPr>
      <w:r>
        <w:t>氏名等の変更</w:t>
      </w:r>
      <w:r>
        <w:rPr>
          <w:rFonts w:ascii="Century" w:eastAsia="Century" w:hAnsi="Century" w:cs="Century"/>
        </w:rPr>
        <w:t xml:space="preserve"> </w:t>
      </w:r>
      <w:r>
        <w:t xml:space="preserve">〈法第 </w:t>
      </w:r>
      <w:r w:rsidRPr="003833A0">
        <w:rPr>
          <w:rFonts w:ascii="Century" w:eastAsia="Century" w:hAnsi="Century" w:cs="Century"/>
        </w:rPr>
        <w:t xml:space="preserve">12 </w:t>
      </w:r>
      <w:r>
        <w:t xml:space="preserve">条第 </w:t>
      </w:r>
      <w:r w:rsidRPr="003833A0">
        <w:rPr>
          <w:rFonts w:ascii="Century" w:eastAsia="Century" w:hAnsi="Century" w:cs="Century"/>
        </w:rPr>
        <w:t xml:space="preserve">1 </w:t>
      </w:r>
      <w:r>
        <w:t>項〉</w:t>
      </w:r>
      <w:r w:rsidRPr="003833A0">
        <w:rPr>
          <w:rFonts w:ascii="Century" w:eastAsia="Century" w:hAnsi="Century" w:cs="Century"/>
        </w:rPr>
        <w:t xml:space="preserve"> </w:t>
      </w:r>
    </w:p>
    <w:p w14:paraId="4110FB0D" w14:textId="6B19625E" w:rsidR="0017485A" w:rsidRPr="00275F22" w:rsidRDefault="00A1129E" w:rsidP="00275F22">
      <w:pPr>
        <w:numPr>
          <w:ilvl w:val="0"/>
          <w:numId w:val="3"/>
        </w:numPr>
        <w:spacing w:after="62" w:line="276" w:lineRule="auto"/>
        <w:ind w:left="900" w:hanging="449"/>
      </w:pPr>
      <w:r>
        <w:t>譲渡、借受、相続又は合併による届出者の地位の承継</w:t>
      </w:r>
      <w:r>
        <w:rPr>
          <w:rFonts w:ascii="Century" w:eastAsia="Century" w:hAnsi="Century" w:cs="Century"/>
        </w:rPr>
        <w:t xml:space="preserve"> </w:t>
      </w:r>
      <w:r>
        <w:t xml:space="preserve">〈法第 </w:t>
      </w:r>
      <w:r w:rsidRPr="003833A0">
        <w:rPr>
          <w:rFonts w:ascii="Century" w:eastAsia="Century" w:hAnsi="Century" w:cs="Century"/>
        </w:rPr>
        <w:t xml:space="preserve">13 </w:t>
      </w:r>
      <w:r>
        <w:t xml:space="preserve">条第 </w:t>
      </w:r>
      <w:r w:rsidRPr="003833A0">
        <w:rPr>
          <w:rFonts w:ascii="Century" w:eastAsia="Century" w:hAnsi="Century" w:cs="Century"/>
        </w:rPr>
        <w:t xml:space="preserve">3 </w:t>
      </w:r>
      <w:r>
        <w:t>項〉</w:t>
      </w:r>
      <w:r w:rsidRPr="003833A0">
        <w:rPr>
          <w:rFonts w:ascii="Century" w:eastAsia="Century" w:hAnsi="Century" w:cs="Century"/>
        </w:rPr>
        <w:t xml:space="preserve"> </w:t>
      </w:r>
    </w:p>
    <w:p w14:paraId="47DF92AE" w14:textId="77777777" w:rsidR="00275F22" w:rsidRDefault="00275F22" w:rsidP="00275F22">
      <w:pPr>
        <w:spacing w:after="62" w:line="276" w:lineRule="auto"/>
        <w:ind w:left="900" w:firstLine="0"/>
      </w:pPr>
    </w:p>
    <w:p w14:paraId="434C8D1A" w14:textId="245CFF70" w:rsidR="0017485A" w:rsidRDefault="00A1129E" w:rsidP="00275F22">
      <w:pPr>
        <w:pBdr>
          <w:top w:val="single" w:sz="8" w:space="0" w:color="000000"/>
          <w:left w:val="single" w:sz="8" w:space="0" w:color="000000"/>
          <w:bottom w:val="single" w:sz="8" w:space="0" w:color="000000"/>
          <w:right w:val="single" w:sz="8" w:space="0" w:color="000000"/>
        </w:pBdr>
        <w:spacing w:after="4" w:line="276" w:lineRule="auto"/>
        <w:ind w:left="442" w:hanging="224"/>
      </w:pPr>
      <w:r>
        <w:t>◎ 特定工場において、会社名・会社住所に変更があった場合は、氏名等の変更の届出が必要となります。</w:t>
      </w:r>
      <w:r>
        <w:rPr>
          <w:rFonts w:ascii="Century" w:eastAsia="Century" w:hAnsi="Century" w:cs="Century"/>
        </w:rPr>
        <w:t xml:space="preserve"> </w:t>
      </w:r>
      <w:r>
        <w:t>ただし、</w:t>
      </w:r>
      <w:r>
        <w:rPr>
          <w:u w:val="single" w:color="000000"/>
        </w:rPr>
        <w:t>会社の代表者名の変更はこれに該当しません。</w:t>
      </w:r>
      <w:r>
        <w:rPr>
          <w:rFonts w:ascii="Century" w:eastAsia="Century" w:hAnsi="Century" w:cs="Century"/>
        </w:rPr>
        <w:t xml:space="preserve"> </w:t>
      </w:r>
    </w:p>
    <w:p w14:paraId="6ACDF19D" w14:textId="77777777" w:rsidR="0017485A" w:rsidRDefault="00A1129E" w:rsidP="00275F22">
      <w:pPr>
        <w:pBdr>
          <w:top w:val="single" w:sz="8" w:space="0" w:color="000000"/>
          <w:left w:val="single" w:sz="8" w:space="0" w:color="000000"/>
          <w:bottom w:val="single" w:sz="8" w:space="0" w:color="000000"/>
          <w:right w:val="single" w:sz="8" w:space="0" w:color="000000"/>
        </w:pBdr>
        <w:spacing w:after="4" w:line="276" w:lineRule="auto"/>
        <w:ind w:left="442" w:hanging="224"/>
      </w:pPr>
      <w:r>
        <w:t>◎ 特定工場の届出をした者から、当該特定工場を譲り受け、借り受けた場合、又は、特定工場の届出をした者について相続、合併があった場合は、承継の届出が必要となります。</w:t>
      </w:r>
      <w:r>
        <w:rPr>
          <w:rFonts w:ascii="Century" w:eastAsia="Century" w:hAnsi="Century" w:cs="Century"/>
        </w:rPr>
        <w:t xml:space="preserve"> </w:t>
      </w:r>
    </w:p>
    <w:p w14:paraId="79BB05B3" w14:textId="77777777" w:rsidR="0017485A" w:rsidRDefault="00A1129E" w:rsidP="00275F22">
      <w:pPr>
        <w:spacing w:after="55" w:line="276" w:lineRule="auto"/>
        <w:ind w:left="226" w:firstLine="0"/>
      </w:pPr>
      <w:r>
        <w:rPr>
          <w:rFonts w:ascii="Century" w:eastAsia="Century" w:hAnsi="Century" w:cs="Century"/>
        </w:rPr>
        <w:t xml:space="preserve"> </w:t>
      </w:r>
    </w:p>
    <w:p w14:paraId="16D69300" w14:textId="77777777" w:rsidR="0017485A" w:rsidRDefault="00A1129E" w:rsidP="00275F22">
      <w:pPr>
        <w:spacing w:line="276" w:lineRule="auto"/>
        <w:ind w:left="248"/>
      </w:pPr>
      <w:r>
        <w:rPr>
          <w:rFonts w:ascii="Century" w:eastAsia="Century" w:hAnsi="Century" w:cs="Century"/>
        </w:rPr>
        <w:t>(4)</w:t>
      </w:r>
      <w:r>
        <w:rPr>
          <w:rFonts w:ascii="Arial" w:eastAsia="Arial" w:hAnsi="Arial" w:cs="Arial"/>
        </w:rPr>
        <w:t xml:space="preserve"> </w:t>
      </w:r>
      <w:r>
        <w:t>届出事項</w:t>
      </w:r>
      <w:r>
        <w:rPr>
          <w:rFonts w:ascii="Century" w:eastAsia="Century" w:hAnsi="Century" w:cs="Century"/>
        </w:rPr>
        <w:t xml:space="preserve"> </w:t>
      </w:r>
    </w:p>
    <w:p w14:paraId="40D21AED" w14:textId="77777777" w:rsidR="0017485A" w:rsidRDefault="00A1129E" w:rsidP="00275F22">
      <w:pPr>
        <w:numPr>
          <w:ilvl w:val="0"/>
          <w:numId w:val="4"/>
        </w:numPr>
        <w:spacing w:after="59" w:line="276" w:lineRule="auto"/>
        <w:ind w:left="900" w:hanging="449"/>
      </w:pPr>
      <w:r>
        <w:t>新設届出の場合（⇒様式第１）</w:t>
      </w:r>
      <w:r>
        <w:rPr>
          <w:rFonts w:ascii="Century" w:eastAsia="Century" w:hAnsi="Century" w:cs="Century"/>
        </w:rPr>
        <w:t xml:space="preserve"> </w:t>
      </w:r>
    </w:p>
    <w:p w14:paraId="575FCB37" w14:textId="77777777" w:rsidR="0017485A" w:rsidRDefault="00A1129E" w:rsidP="00275F22">
      <w:pPr>
        <w:numPr>
          <w:ilvl w:val="1"/>
          <w:numId w:val="4"/>
        </w:numPr>
        <w:spacing w:after="61" w:line="276" w:lineRule="auto"/>
        <w:ind w:hanging="509"/>
      </w:pPr>
      <w:r>
        <w:t>氏名又は名称及び住所</w:t>
      </w:r>
      <w:r>
        <w:rPr>
          <w:rFonts w:ascii="Century" w:eastAsia="Century" w:hAnsi="Century" w:cs="Century"/>
        </w:rPr>
        <w:t xml:space="preserve"> </w:t>
      </w:r>
    </w:p>
    <w:p w14:paraId="1103E403" w14:textId="77777777" w:rsidR="0017485A" w:rsidRDefault="00A1129E" w:rsidP="00275F22">
      <w:pPr>
        <w:numPr>
          <w:ilvl w:val="1"/>
          <w:numId w:val="4"/>
        </w:numPr>
        <w:spacing w:after="61" w:line="276" w:lineRule="auto"/>
        <w:ind w:hanging="509"/>
      </w:pPr>
      <w:r>
        <w:t>特定工場の設置場所</w:t>
      </w:r>
      <w:r>
        <w:rPr>
          <w:rFonts w:ascii="Century" w:eastAsia="Century" w:hAnsi="Century" w:cs="Century"/>
        </w:rPr>
        <w:t xml:space="preserve"> </w:t>
      </w:r>
    </w:p>
    <w:p w14:paraId="5D4EF133" w14:textId="77777777" w:rsidR="0017485A" w:rsidRDefault="00A1129E" w:rsidP="00275F22">
      <w:pPr>
        <w:numPr>
          <w:ilvl w:val="1"/>
          <w:numId w:val="4"/>
        </w:numPr>
        <w:spacing w:after="61" w:line="276" w:lineRule="auto"/>
        <w:ind w:hanging="509"/>
      </w:pPr>
      <w:r>
        <w:t>特定工場における製品</w:t>
      </w:r>
      <w:r>
        <w:rPr>
          <w:rFonts w:ascii="Century" w:eastAsia="Century" w:hAnsi="Century" w:cs="Century"/>
        </w:rPr>
        <w:t xml:space="preserve"> </w:t>
      </w:r>
    </w:p>
    <w:p w14:paraId="38880E84" w14:textId="77777777" w:rsidR="0017485A" w:rsidRDefault="00A1129E" w:rsidP="00275F22">
      <w:pPr>
        <w:numPr>
          <w:ilvl w:val="1"/>
          <w:numId w:val="4"/>
        </w:numPr>
        <w:spacing w:line="276" w:lineRule="auto"/>
        <w:ind w:hanging="509"/>
      </w:pPr>
      <w:r>
        <w:t>特定工場の敷地面積及び建築面積</w:t>
      </w:r>
      <w:r>
        <w:rPr>
          <w:rFonts w:ascii="Century" w:eastAsia="Century" w:hAnsi="Century" w:cs="Century"/>
        </w:rPr>
        <w:t xml:space="preserve"> </w:t>
      </w:r>
    </w:p>
    <w:p w14:paraId="0832CF26" w14:textId="77777777" w:rsidR="00587FB2" w:rsidRDefault="00A1129E" w:rsidP="00275F22">
      <w:pPr>
        <w:numPr>
          <w:ilvl w:val="1"/>
          <w:numId w:val="4"/>
        </w:numPr>
        <w:spacing w:line="276" w:lineRule="auto"/>
        <w:ind w:hanging="509"/>
      </w:pPr>
      <w:r>
        <w:t>特定工場における生産施設、緑地及び環境施設の面積並びに環境施設の配置</w:t>
      </w:r>
    </w:p>
    <w:p w14:paraId="56A1A163" w14:textId="0D9EA94D" w:rsidR="0017485A" w:rsidRDefault="00A1129E" w:rsidP="00275F22">
      <w:pPr>
        <w:numPr>
          <w:ilvl w:val="1"/>
          <w:numId w:val="4"/>
        </w:numPr>
        <w:spacing w:line="276" w:lineRule="auto"/>
        <w:ind w:hanging="509"/>
      </w:pPr>
      <w:r>
        <w:t xml:space="preserve"> 特定工場の新設のための工事開始予定日</w:t>
      </w:r>
      <w:r>
        <w:rPr>
          <w:rFonts w:ascii="Century" w:eastAsia="Century" w:hAnsi="Century" w:cs="Century"/>
        </w:rPr>
        <w:t xml:space="preserve"> </w:t>
      </w:r>
    </w:p>
    <w:p w14:paraId="11B93F17" w14:textId="77777777" w:rsidR="0017485A" w:rsidRDefault="00A1129E" w:rsidP="00275F22">
      <w:pPr>
        <w:numPr>
          <w:ilvl w:val="0"/>
          <w:numId w:val="4"/>
        </w:numPr>
        <w:spacing w:after="61" w:line="276" w:lineRule="auto"/>
        <w:ind w:left="900" w:hanging="449"/>
      </w:pPr>
      <w:r>
        <w:t>既存工場の最初の変更届出の場合（⇒様式第２）</w:t>
      </w:r>
      <w:r>
        <w:rPr>
          <w:rFonts w:ascii="Century" w:eastAsia="Century" w:hAnsi="Century" w:cs="Century"/>
        </w:rPr>
        <w:t xml:space="preserve"> </w:t>
      </w:r>
    </w:p>
    <w:p w14:paraId="0AB60CF5" w14:textId="77777777" w:rsidR="0017485A" w:rsidRDefault="00A1129E" w:rsidP="00275F22">
      <w:pPr>
        <w:numPr>
          <w:ilvl w:val="1"/>
          <w:numId w:val="4"/>
        </w:numPr>
        <w:spacing w:line="276" w:lineRule="auto"/>
        <w:ind w:hanging="509"/>
      </w:pPr>
      <w:r>
        <w:t>①のハ・二及びホの変更に係る事項</w:t>
      </w:r>
      <w:r>
        <w:rPr>
          <w:rFonts w:ascii="Century" w:eastAsia="Century" w:hAnsi="Century" w:cs="Century"/>
        </w:rPr>
        <w:t xml:space="preserve"> </w:t>
      </w:r>
    </w:p>
    <w:p w14:paraId="76497358" w14:textId="77777777" w:rsidR="00587FB2" w:rsidRDefault="00A1129E" w:rsidP="00275F22">
      <w:pPr>
        <w:numPr>
          <w:ilvl w:val="1"/>
          <w:numId w:val="4"/>
        </w:numPr>
        <w:spacing w:line="276" w:lineRule="auto"/>
        <w:ind w:hanging="509"/>
      </w:pPr>
      <w:r>
        <w:t>イの変更に係る事項以外の①のハ・二及ホの事項</w:t>
      </w:r>
    </w:p>
    <w:p w14:paraId="051BBDF1" w14:textId="4BEBAD95" w:rsidR="0017485A" w:rsidRPr="00587FB2" w:rsidRDefault="00A1129E" w:rsidP="00275F22">
      <w:pPr>
        <w:numPr>
          <w:ilvl w:val="1"/>
          <w:numId w:val="4"/>
        </w:numPr>
        <w:spacing w:line="276" w:lineRule="auto"/>
        <w:ind w:hanging="509"/>
      </w:pPr>
      <w:r>
        <w:t xml:space="preserve"> 変更部分の工事の開始予定日</w:t>
      </w:r>
      <w:r>
        <w:rPr>
          <w:rFonts w:ascii="Century" w:eastAsia="Century" w:hAnsi="Century" w:cs="Century"/>
        </w:rPr>
        <w:t xml:space="preserve"> </w:t>
      </w:r>
    </w:p>
    <w:p w14:paraId="14527D1A" w14:textId="77777777" w:rsidR="0017485A" w:rsidRDefault="00A1129E" w:rsidP="00275F22">
      <w:pPr>
        <w:numPr>
          <w:ilvl w:val="0"/>
          <w:numId w:val="4"/>
        </w:numPr>
        <w:spacing w:after="61" w:line="276" w:lineRule="auto"/>
        <w:ind w:left="900" w:hanging="449"/>
      </w:pPr>
      <w:r>
        <w:lastRenderedPageBreak/>
        <w:t>変更の届出（⇒様式第２）</w:t>
      </w:r>
      <w:r>
        <w:rPr>
          <w:rFonts w:ascii="Century" w:eastAsia="Century" w:hAnsi="Century" w:cs="Century"/>
        </w:rPr>
        <w:t xml:space="preserve"> </w:t>
      </w:r>
    </w:p>
    <w:p w14:paraId="3B960AEA" w14:textId="77777777" w:rsidR="0017485A" w:rsidRDefault="00A1129E" w:rsidP="00275F22">
      <w:pPr>
        <w:numPr>
          <w:ilvl w:val="1"/>
          <w:numId w:val="4"/>
        </w:numPr>
        <w:spacing w:line="276" w:lineRule="auto"/>
        <w:ind w:hanging="509"/>
      </w:pPr>
      <w:r>
        <w:t>①のハ・二及びホの変更に係る事項</w:t>
      </w:r>
      <w:r>
        <w:rPr>
          <w:rFonts w:ascii="Century" w:eastAsia="Century" w:hAnsi="Century" w:cs="Century"/>
        </w:rPr>
        <w:t xml:space="preserve"> </w:t>
      </w:r>
    </w:p>
    <w:p w14:paraId="02BE9E87" w14:textId="0CB76A66" w:rsidR="003B7774" w:rsidRDefault="00A1129E" w:rsidP="00275F22">
      <w:pPr>
        <w:numPr>
          <w:ilvl w:val="1"/>
          <w:numId w:val="4"/>
        </w:numPr>
        <w:spacing w:line="276" w:lineRule="auto"/>
        <w:ind w:hanging="509"/>
      </w:pPr>
      <w:r>
        <w:t>変更部分の工事の開始予定日</w:t>
      </w:r>
      <w:r>
        <w:rPr>
          <w:rFonts w:ascii="Century" w:eastAsia="Century" w:hAnsi="Century" w:cs="Century"/>
        </w:rPr>
        <w:t xml:space="preserve"> </w:t>
      </w:r>
    </w:p>
    <w:p w14:paraId="1D97D343" w14:textId="77777777" w:rsidR="003B7774" w:rsidRDefault="00A1129E" w:rsidP="00275F22">
      <w:pPr>
        <w:numPr>
          <w:ilvl w:val="1"/>
          <w:numId w:val="5"/>
        </w:numPr>
        <w:spacing w:line="276" w:lineRule="auto"/>
        <w:ind w:left="677" w:right="2012" w:hanging="226"/>
      </w:pPr>
      <w:r>
        <w:t>氏名等の変更届出の場合（⇒様式第３）</w:t>
      </w:r>
    </w:p>
    <w:p w14:paraId="1A1CEE0E" w14:textId="07247B38" w:rsidR="0017485A" w:rsidRDefault="00A1129E" w:rsidP="00275F22">
      <w:pPr>
        <w:spacing w:line="276" w:lineRule="auto"/>
        <w:ind w:left="677" w:right="2012" w:firstLine="0"/>
      </w:pPr>
      <w:r>
        <w:t>イ</w:t>
      </w:r>
      <w:r>
        <w:rPr>
          <w:rFonts w:ascii="Century" w:eastAsia="Century" w:hAnsi="Century" w:cs="Century"/>
        </w:rPr>
        <w:t>.</w:t>
      </w:r>
      <w:r>
        <w:t xml:space="preserve"> 氏名等の変更事項</w:t>
      </w:r>
      <w:r>
        <w:rPr>
          <w:rFonts w:ascii="Century" w:eastAsia="Century" w:hAnsi="Century" w:cs="Century"/>
        </w:rPr>
        <w:t xml:space="preserve"> </w:t>
      </w:r>
    </w:p>
    <w:p w14:paraId="1E1A1FBA" w14:textId="77777777" w:rsidR="003B7774" w:rsidRDefault="00A1129E" w:rsidP="00275F22">
      <w:pPr>
        <w:numPr>
          <w:ilvl w:val="1"/>
          <w:numId w:val="5"/>
        </w:numPr>
        <w:spacing w:line="276" w:lineRule="auto"/>
        <w:ind w:left="677" w:right="2721" w:hanging="226"/>
      </w:pPr>
      <w:r>
        <w:t>地位の承継届出の場合（⇒様式第４）</w:t>
      </w:r>
    </w:p>
    <w:p w14:paraId="0F76C8A7" w14:textId="7C01CFF3" w:rsidR="0017485A" w:rsidRDefault="00A1129E" w:rsidP="00275F22">
      <w:pPr>
        <w:spacing w:line="276" w:lineRule="auto"/>
        <w:ind w:left="677" w:right="2721" w:firstLine="0"/>
        <w:rPr>
          <w:rFonts w:ascii="Century" w:eastAsia="Century" w:hAnsi="Century" w:cs="Century"/>
        </w:rPr>
      </w:pPr>
      <w:r>
        <w:t>イ</w:t>
      </w:r>
      <w:r>
        <w:rPr>
          <w:rFonts w:ascii="Century" w:eastAsia="Century" w:hAnsi="Century" w:cs="Century"/>
        </w:rPr>
        <w:t>.</w:t>
      </w:r>
      <w:r>
        <w:t xml:space="preserve"> 地位の承継事項</w:t>
      </w:r>
      <w:r>
        <w:rPr>
          <w:rFonts w:ascii="Century" w:eastAsia="Century" w:hAnsi="Century" w:cs="Century"/>
        </w:rPr>
        <w:t xml:space="preserve"> </w:t>
      </w:r>
    </w:p>
    <w:p w14:paraId="6C939A55" w14:textId="77777777" w:rsidR="00275F22" w:rsidRDefault="00275F22" w:rsidP="00275F22">
      <w:pPr>
        <w:spacing w:line="276" w:lineRule="auto"/>
        <w:ind w:left="677" w:right="2721" w:firstLine="0"/>
      </w:pPr>
    </w:p>
    <w:p w14:paraId="5AFC6943" w14:textId="77777777" w:rsidR="0017485A" w:rsidRDefault="00A1129E" w:rsidP="00275F22">
      <w:pPr>
        <w:pBdr>
          <w:top w:val="single" w:sz="8" w:space="0" w:color="000000"/>
          <w:left w:val="single" w:sz="8" w:space="0" w:color="000000"/>
          <w:bottom w:val="single" w:sz="8" w:space="0" w:color="000000"/>
          <w:right w:val="single" w:sz="8" w:space="0" w:color="000000"/>
        </w:pBdr>
        <w:spacing w:after="4" w:line="276" w:lineRule="auto"/>
        <w:ind w:left="435" w:hanging="224"/>
      </w:pPr>
      <w:r>
        <w:t>◎ 特定工場を新設あるいは増設を行う場合は、上記事項について、事前に届出を提出することが必要となります。なお、届出の際は、工場立地法に関する準則で定められた基準を満たさなくてはなりません。</w:t>
      </w:r>
      <w:r>
        <w:rPr>
          <w:rFonts w:ascii="Century" w:eastAsia="Century" w:hAnsi="Century" w:cs="Century"/>
        </w:rPr>
        <w:t xml:space="preserve"> </w:t>
      </w:r>
    </w:p>
    <w:p w14:paraId="205F0AD4" w14:textId="445EAEBE" w:rsidR="0017485A" w:rsidRDefault="00A1129E" w:rsidP="00275F22">
      <w:pPr>
        <w:spacing w:after="40" w:line="276" w:lineRule="auto"/>
        <w:ind w:left="0" w:firstLine="0"/>
        <w:rPr>
          <w:rFonts w:ascii="Century" w:eastAsia="Century" w:hAnsi="Century" w:cs="Century"/>
        </w:rPr>
      </w:pPr>
      <w:r>
        <w:rPr>
          <w:rFonts w:ascii="Century" w:eastAsia="Century" w:hAnsi="Century" w:cs="Century"/>
        </w:rPr>
        <w:t xml:space="preserve"> </w:t>
      </w:r>
    </w:p>
    <w:p w14:paraId="7F627A9F" w14:textId="77777777" w:rsidR="003833A0" w:rsidRDefault="003833A0" w:rsidP="00275F22">
      <w:pPr>
        <w:spacing w:after="40" w:line="276" w:lineRule="auto"/>
        <w:ind w:left="0" w:firstLine="0"/>
      </w:pPr>
    </w:p>
    <w:p w14:paraId="792F3889" w14:textId="77777777" w:rsidR="0017485A" w:rsidRPr="003B7774" w:rsidRDefault="00A1129E" w:rsidP="00275F22">
      <w:pPr>
        <w:spacing w:after="67" w:line="276" w:lineRule="auto"/>
        <w:rPr>
          <w:b/>
          <w:bCs/>
          <w:sz w:val="24"/>
          <w:szCs w:val="24"/>
        </w:rPr>
      </w:pPr>
      <w:r w:rsidRPr="003B7774">
        <w:rPr>
          <w:b/>
          <w:bCs/>
          <w:sz w:val="24"/>
          <w:szCs w:val="24"/>
        </w:rPr>
        <w:t>３． 準則で定められた基準</w:t>
      </w:r>
      <w:r w:rsidRPr="003B7774">
        <w:rPr>
          <w:rFonts w:ascii="Century" w:eastAsia="Century" w:hAnsi="Century" w:cs="Century"/>
          <w:b/>
          <w:bCs/>
          <w:sz w:val="24"/>
          <w:szCs w:val="24"/>
        </w:rPr>
        <w:t xml:space="preserve"> </w:t>
      </w:r>
    </w:p>
    <w:p w14:paraId="2398D196" w14:textId="77777777" w:rsidR="0017485A" w:rsidRDefault="00A1129E" w:rsidP="00275F22">
      <w:pPr>
        <w:spacing w:line="276" w:lineRule="auto"/>
        <w:ind w:left="234"/>
      </w:pPr>
      <w:r>
        <w:rPr>
          <w:rFonts w:ascii="Century" w:eastAsia="Century" w:hAnsi="Century" w:cs="Century"/>
        </w:rPr>
        <w:t>(1)</w:t>
      </w:r>
      <w:r>
        <w:rPr>
          <w:rFonts w:ascii="Arial" w:eastAsia="Arial" w:hAnsi="Arial" w:cs="Arial"/>
        </w:rPr>
        <w:t xml:space="preserve"> </w:t>
      </w:r>
      <w:r>
        <w:t>面積比率に関する事項</w:t>
      </w:r>
      <w:r>
        <w:rPr>
          <w:rFonts w:ascii="Century" w:eastAsia="Century" w:hAnsi="Century" w:cs="Century"/>
        </w:rPr>
        <w:t xml:space="preserve"> </w:t>
      </w:r>
    </w:p>
    <w:p w14:paraId="38AD3E09" w14:textId="77777777" w:rsidR="0017485A" w:rsidRDefault="00A1129E" w:rsidP="00275F22">
      <w:pPr>
        <w:numPr>
          <w:ilvl w:val="1"/>
          <w:numId w:val="6"/>
        </w:numPr>
        <w:spacing w:line="276" w:lineRule="auto"/>
        <w:ind w:left="900" w:hanging="449"/>
      </w:pPr>
      <w:r>
        <w:t>生産施設面積</w:t>
      </w:r>
      <w:r>
        <w:rPr>
          <w:rFonts w:ascii="Century" w:eastAsia="Century" w:hAnsi="Century" w:cs="Century"/>
        </w:rPr>
        <w:t xml:space="preserve"> </w:t>
      </w:r>
    </w:p>
    <w:p w14:paraId="6931B13D" w14:textId="77777777" w:rsidR="0017485A" w:rsidRDefault="00A1129E" w:rsidP="00275F22">
      <w:pPr>
        <w:spacing w:after="41" w:line="276" w:lineRule="auto"/>
        <w:ind w:left="10" w:right="-15" w:hanging="10"/>
        <w:jc w:val="right"/>
      </w:pPr>
      <w:r>
        <w:t>生産施設の面積の敷地に対する割合は、業種毎に定められた割合以下とする（別表第一）。</w:t>
      </w:r>
      <w:r>
        <w:rPr>
          <w:rFonts w:ascii="Century" w:eastAsia="Century" w:hAnsi="Century" w:cs="Century"/>
        </w:rPr>
        <w:t xml:space="preserve"> </w:t>
      </w:r>
    </w:p>
    <w:p w14:paraId="3269666D" w14:textId="77777777" w:rsidR="0017485A" w:rsidRDefault="00A1129E" w:rsidP="00275F22">
      <w:pPr>
        <w:numPr>
          <w:ilvl w:val="1"/>
          <w:numId w:val="6"/>
        </w:numPr>
        <w:spacing w:after="62" w:line="276" w:lineRule="auto"/>
        <w:ind w:left="900" w:hanging="449"/>
      </w:pPr>
      <w:r>
        <w:t>緑地面積</w:t>
      </w:r>
      <w:r>
        <w:rPr>
          <w:rFonts w:ascii="Century" w:eastAsia="Century" w:hAnsi="Century" w:cs="Century"/>
        </w:rPr>
        <w:t xml:space="preserve"> </w:t>
      </w:r>
    </w:p>
    <w:p w14:paraId="108B2157" w14:textId="77777777" w:rsidR="0017485A" w:rsidRDefault="00A1129E" w:rsidP="00275F22">
      <w:pPr>
        <w:spacing w:after="60" w:line="276" w:lineRule="auto"/>
        <w:ind w:left="908"/>
      </w:pPr>
      <w:r>
        <w:t>緑地の面積の敷地面積に対する割合（緑地面積率）は、</w:t>
      </w:r>
      <w:r>
        <w:rPr>
          <w:rFonts w:ascii="Century" w:eastAsia="Century" w:hAnsi="Century" w:cs="Century"/>
          <w:u w:val="single" w:color="000000"/>
        </w:rPr>
        <w:t>20%</w:t>
      </w:r>
      <w:r>
        <w:rPr>
          <w:u w:val="single" w:color="000000"/>
        </w:rPr>
        <w:t>以上</w:t>
      </w:r>
      <w:r>
        <w:t>とする。</w:t>
      </w:r>
      <w:r>
        <w:rPr>
          <w:rFonts w:ascii="Century" w:eastAsia="Century" w:hAnsi="Century" w:cs="Century"/>
        </w:rPr>
        <w:t xml:space="preserve"> </w:t>
      </w:r>
    </w:p>
    <w:p w14:paraId="448AD3DB" w14:textId="77777777" w:rsidR="0017485A" w:rsidRDefault="00A1129E" w:rsidP="00275F22">
      <w:pPr>
        <w:numPr>
          <w:ilvl w:val="1"/>
          <w:numId w:val="6"/>
        </w:numPr>
        <w:spacing w:line="276" w:lineRule="auto"/>
        <w:ind w:left="900" w:hanging="449"/>
      </w:pPr>
      <w:r>
        <w:t>環境施設面積</w:t>
      </w:r>
      <w:r>
        <w:rPr>
          <w:rFonts w:ascii="Century" w:eastAsia="Century" w:hAnsi="Century" w:cs="Century"/>
        </w:rPr>
        <w:t xml:space="preserve"> </w:t>
      </w:r>
    </w:p>
    <w:p w14:paraId="1CEE5CD1" w14:textId="77777777" w:rsidR="0017485A" w:rsidRDefault="00A1129E" w:rsidP="00275F22">
      <w:pPr>
        <w:spacing w:after="222" w:line="276" w:lineRule="auto"/>
        <w:ind w:left="672" w:hanging="221"/>
      </w:pPr>
      <w:r>
        <w:t xml:space="preserve">  環境施設（緑地を含む。）面積の敷地面積に対する割合（環境施設面積率）は、</w:t>
      </w:r>
      <w:r>
        <w:rPr>
          <w:rFonts w:ascii="Century" w:eastAsia="Century" w:hAnsi="Century" w:cs="Century"/>
          <w:u w:val="single" w:color="000000"/>
        </w:rPr>
        <w:t>25%</w:t>
      </w:r>
      <w:r>
        <w:rPr>
          <w:u w:val="single" w:color="000000"/>
        </w:rPr>
        <w:t>以上</w:t>
      </w:r>
      <w:r>
        <w:t>とする。</w:t>
      </w:r>
      <w:r>
        <w:rPr>
          <w:rFonts w:ascii="Century" w:eastAsia="Century" w:hAnsi="Century" w:cs="Century"/>
        </w:rPr>
        <w:t xml:space="preserve"> </w:t>
      </w:r>
    </w:p>
    <w:p w14:paraId="7F6B72BF" w14:textId="2EEA0BAE" w:rsidR="0017485A" w:rsidRDefault="00A1129E" w:rsidP="00275F22">
      <w:pPr>
        <w:spacing w:line="276" w:lineRule="auto"/>
        <w:ind w:left="234" w:right="-21"/>
      </w:pPr>
      <w:r>
        <w:rPr>
          <w:rFonts w:ascii="Century" w:eastAsia="Century" w:hAnsi="Century" w:cs="Century"/>
        </w:rPr>
        <w:t>(2)</w:t>
      </w:r>
      <w:r>
        <w:rPr>
          <w:rFonts w:ascii="Arial" w:eastAsia="Arial" w:hAnsi="Arial" w:cs="Arial"/>
        </w:rPr>
        <w:t xml:space="preserve"> </w:t>
      </w:r>
      <w:r>
        <w:t>配置に関する事項</w:t>
      </w:r>
      <w:r>
        <w:rPr>
          <w:rFonts w:ascii="Century" w:eastAsia="Century" w:hAnsi="Century" w:cs="Century"/>
        </w:rPr>
        <w:t xml:space="preserve"> </w:t>
      </w:r>
      <w:r>
        <w:t xml:space="preserve">   環境施設の</w:t>
      </w:r>
      <w:r w:rsidR="003833A0">
        <w:rPr>
          <w:rFonts w:hint="eastAsia"/>
        </w:rPr>
        <w:t>配置</w:t>
      </w:r>
      <w:r>
        <w:rPr>
          <w:rFonts w:ascii="Century" w:eastAsia="Century" w:hAnsi="Century" w:cs="Century"/>
        </w:rPr>
        <w:t xml:space="preserve"> </w:t>
      </w:r>
    </w:p>
    <w:p w14:paraId="581E0BC3" w14:textId="77777777" w:rsidR="0017485A" w:rsidRDefault="00A1129E" w:rsidP="00275F22">
      <w:pPr>
        <w:spacing w:after="214" w:line="276" w:lineRule="auto"/>
        <w:ind w:left="665" w:hanging="439"/>
      </w:pPr>
      <w:r>
        <w:t xml:space="preserve">   敷地面積の </w:t>
      </w:r>
      <w:r>
        <w:rPr>
          <w:rFonts w:ascii="Century" w:eastAsia="Century" w:hAnsi="Century" w:cs="Century"/>
          <w:u w:val="single" w:color="000000"/>
        </w:rPr>
        <w:t>15%</w:t>
      </w:r>
      <w:r>
        <w:rPr>
          <w:u w:val="single" w:color="000000"/>
        </w:rPr>
        <w:t>以上</w:t>
      </w:r>
      <w:r>
        <w:t>に相当する面積の環境施設を工場敷地内の周辺部に、その地域の生活環境の保持に最も寄与するよう配置するものとする。</w:t>
      </w:r>
      <w:r>
        <w:rPr>
          <w:rFonts w:ascii="Century" w:eastAsia="Century" w:hAnsi="Century" w:cs="Century"/>
        </w:rPr>
        <w:t xml:space="preserve"> </w:t>
      </w:r>
    </w:p>
    <w:p w14:paraId="48942E2E" w14:textId="77777777" w:rsidR="0017485A" w:rsidRDefault="00A1129E" w:rsidP="00275F22">
      <w:pPr>
        <w:pBdr>
          <w:top w:val="single" w:sz="8" w:space="0" w:color="000000"/>
          <w:left w:val="single" w:sz="8" w:space="0" w:color="000000"/>
          <w:bottom w:val="single" w:sz="8" w:space="0" w:color="000000"/>
          <w:right w:val="single" w:sz="8" w:space="0" w:color="000000"/>
        </w:pBdr>
        <w:spacing w:after="4" w:line="276" w:lineRule="auto"/>
        <w:ind w:left="435" w:hanging="224"/>
      </w:pPr>
      <w:r>
        <w:t>◎ 工場立地法に関する準則では、生産施設、緑地、環境施設について、その面積率及び配置に関して基準を設けています。これらの施設の定義は次のようになります。</w:t>
      </w:r>
      <w:r>
        <w:rPr>
          <w:rFonts w:ascii="Century" w:eastAsia="Century" w:hAnsi="Century" w:cs="Century"/>
        </w:rPr>
        <w:t xml:space="preserve"> </w:t>
      </w:r>
    </w:p>
    <w:p w14:paraId="77BC851B" w14:textId="00073088" w:rsidR="0017485A" w:rsidRDefault="00A1129E" w:rsidP="00275F22">
      <w:pPr>
        <w:spacing w:after="40" w:line="276" w:lineRule="auto"/>
        <w:ind w:left="0" w:firstLine="0"/>
        <w:rPr>
          <w:rFonts w:ascii="Century" w:eastAsia="Century" w:hAnsi="Century" w:cs="Century"/>
        </w:rPr>
      </w:pPr>
      <w:r>
        <w:rPr>
          <w:rFonts w:ascii="Century" w:eastAsia="Century" w:hAnsi="Century" w:cs="Century"/>
        </w:rPr>
        <w:t xml:space="preserve"> </w:t>
      </w:r>
    </w:p>
    <w:p w14:paraId="2EDD942B" w14:textId="77777777" w:rsidR="003833A0" w:rsidRDefault="003833A0" w:rsidP="00275F22">
      <w:pPr>
        <w:spacing w:after="40" w:line="276" w:lineRule="auto"/>
        <w:ind w:left="0" w:firstLine="0"/>
      </w:pPr>
    </w:p>
    <w:p w14:paraId="164B5A51" w14:textId="77777777" w:rsidR="0017485A" w:rsidRPr="003B7774" w:rsidRDefault="00A1129E" w:rsidP="00275F22">
      <w:pPr>
        <w:spacing w:after="69" w:line="276" w:lineRule="auto"/>
        <w:rPr>
          <w:b/>
          <w:bCs/>
          <w:sz w:val="24"/>
          <w:szCs w:val="24"/>
        </w:rPr>
      </w:pPr>
      <w:r w:rsidRPr="003B7774">
        <w:rPr>
          <w:b/>
          <w:bCs/>
          <w:sz w:val="24"/>
          <w:szCs w:val="24"/>
        </w:rPr>
        <w:t>４．生産施設、緑地、緑地以外の環境施設及び特別配置施設の定義</w:t>
      </w:r>
      <w:r w:rsidRPr="003B7774">
        <w:rPr>
          <w:rFonts w:ascii="Century" w:eastAsia="Century" w:hAnsi="Century" w:cs="Century"/>
          <w:b/>
          <w:bCs/>
          <w:sz w:val="24"/>
          <w:szCs w:val="24"/>
        </w:rPr>
        <w:t xml:space="preserve"> </w:t>
      </w:r>
    </w:p>
    <w:p w14:paraId="63D4927E" w14:textId="77777777" w:rsidR="0017485A" w:rsidRDefault="00A1129E" w:rsidP="00275F22">
      <w:pPr>
        <w:spacing w:line="276" w:lineRule="auto"/>
        <w:ind w:left="234"/>
      </w:pPr>
      <w:r>
        <w:rPr>
          <w:rFonts w:ascii="Century" w:eastAsia="Century" w:hAnsi="Century" w:cs="Century"/>
        </w:rPr>
        <w:t>(1)</w:t>
      </w:r>
      <w:r>
        <w:rPr>
          <w:rFonts w:ascii="Arial" w:eastAsia="Arial" w:hAnsi="Arial" w:cs="Arial"/>
        </w:rPr>
        <w:t xml:space="preserve"> </w:t>
      </w:r>
      <w:r>
        <w:t>生産施設の定義</w:t>
      </w:r>
      <w:r>
        <w:rPr>
          <w:rFonts w:ascii="Century" w:eastAsia="Century" w:hAnsi="Century" w:cs="Century"/>
        </w:rPr>
        <w:t xml:space="preserve"> </w:t>
      </w:r>
    </w:p>
    <w:p w14:paraId="7CBEA514" w14:textId="77777777" w:rsidR="00587FB2" w:rsidRDefault="00A1129E" w:rsidP="00275F22">
      <w:pPr>
        <w:numPr>
          <w:ilvl w:val="1"/>
          <w:numId w:val="9"/>
        </w:numPr>
        <w:spacing w:after="4" w:line="276" w:lineRule="auto"/>
        <w:ind w:right="120" w:firstLine="0"/>
      </w:pPr>
      <w:r>
        <w:t>製造業における物品の製造工程（加工修理行程を含む。）及び電気供給業における発電工程、ガス供給業におけるガス製造工程、熱供給業における熱発生工程を形成</w:t>
      </w:r>
      <w:r>
        <w:rPr>
          <w:rFonts w:ascii="Century" w:eastAsia="Century" w:hAnsi="Century" w:cs="Century"/>
        </w:rPr>
        <w:t xml:space="preserve"> </w:t>
      </w:r>
      <w:r>
        <w:t>する機械又は装置設備が設置される建物</w:t>
      </w:r>
    </w:p>
    <w:p w14:paraId="6D04C709" w14:textId="62C36320" w:rsidR="0017485A" w:rsidRDefault="00A1129E" w:rsidP="00275F22">
      <w:pPr>
        <w:spacing w:after="4" w:line="276" w:lineRule="auto"/>
        <w:ind w:left="443" w:right="120" w:firstLine="0"/>
      </w:pPr>
      <w:r>
        <w:t>（屋内生産施設）</w:t>
      </w:r>
      <w:r>
        <w:rPr>
          <w:rFonts w:ascii="Century" w:eastAsia="Century" w:hAnsi="Century" w:cs="Century"/>
        </w:rPr>
        <w:t xml:space="preserve"> </w:t>
      </w:r>
    </w:p>
    <w:p w14:paraId="1A6BD2D0" w14:textId="77777777" w:rsidR="00587FB2" w:rsidRDefault="00A1129E" w:rsidP="00275F22">
      <w:pPr>
        <w:numPr>
          <w:ilvl w:val="1"/>
          <w:numId w:val="9"/>
        </w:numPr>
        <w:spacing w:after="60" w:line="276" w:lineRule="auto"/>
        <w:ind w:right="-163" w:firstLine="0"/>
      </w:pPr>
      <w:r>
        <w:t>①の製造工程を形成する機械又は装置で、建築物の外に設置されるもの</w:t>
      </w:r>
    </w:p>
    <w:p w14:paraId="2CBB9377" w14:textId="75948EDC" w:rsidR="0017485A" w:rsidRDefault="00A1129E" w:rsidP="00275F22">
      <w:pPr>
        <w:spacing w:after="60" w:line="276" w:lineRule="auto"/>
        <w:ind w:left="443" w:right="-163" w:firstLine="0"/>
      </w:pPr>
      <w:r>
        <w:t>（屋外生産施設）</w:t>
      </w:r>
      <w:r w:rsidRPr="003833A0">
        <w:rPr>
          <w:rFonts w:ascii="Century" w:eastAsia="Century" w:hAnsi="Century" w:cs="Century"/>
        </w:rPr>
        <w:t xml:space="preserve"> </w:t>
      </w:r>
      <w:r>
        <w:rPr>
          <w:rFonts w:ascii="Century" w:eastAsia="Century" w:hAnsi="Century" w:cs="Century"/>
        </w:rPr>
        <w:t xml:space="preserve"> </w:t>
      </w:r>
    </w:p>
    <w:p w14:paraId="331514A6" w14:textId="77777777" w:rsidR="0017485A" w:rsidRDefault="00A1129E" w:rsidP="00275F22">
      <w:pPr>
        <w:pBdr>
          <w:top w:val="single" w:sz="8" w:space="0" w:color="000000"/>
          <w:left w:val="single" w:sz="8" w:space="0" w:color="000000"/>
          <w:bottom w:val="single" w:sz="8" w:space="0" w:color="000000"/>
          <w:right w:val="single" w:sz="8" w:space="0" w:color="000000"/>
        </w:pBdr>
        <w:spacing w:after="4" w:line="276" w:lineRule="auto"/>
        <w:ind w:left="211" w:firstLine="0"/>
      </w:pPr>
      <w:r>
        <w:lastRenderedPageBreak/>
        <w:t xml:space="preserve"> ◎ 生産施設とは、原則的には、建物の中で実際に生産を行っている部分を指します。</w:t>
      </w:r>
      <w:r>
        <w:rPr>
          <w:rFonts w:ascii="Century" w:eastAsia="Century" w:hAnsi="Century" w:cs="Century"/>
        </w:rPr>
        <w:t xml:space="preserve"> </w:t>
      </w:r>
    </w:p>
    <w:p w14:paraId="4AC5E4AB" w14:textId="77777777" w:rsidR="0017485A" w:rsidRDefault="00A1129E" w:rsidP="00275F22">
      <w:pPr>
        <w:pBdr>
          <w:top w:val="single" w:sz="8" w:space="0" w:color="000000"/>
          <w:left w:val="single" w:sz="8" w:space="0" w:color="000000"/>
          <w:bottom w:val="single" w:sz="8" w:space="0" w:color="000000"/>
          <w:right w:val="single" w:sz="8" w:space="0" w:color="000000"/>
        </w:pBdr>
        <w:spacing w:after="4" w:line="276" w:lineRule="auto"/>
        <w:ind w:left="435" w:hanging="224"/>
      </w:pPr>
      <w:r>
        <w:t xml:space="preserve"> したがって、事務所、倉庫等は、基本的には生産施設には該当しません。その際、壁等で明確に仕切られていることが要件となります。例えば、一つの建物で半分を生産工程、残り半分を製品置場としているような場合で、その間に仕切りがないような場合は、建物全体が生産施設となります。</w:t>
      </w:r>
      <w:r>
        <w:rPr>
          <w:rFonts w:ascii="Century" w:eastAsia="Century" w:hAnsi="Century" w:cs="Century"/>
        </w:rPr>
        <w:t xml:space="preserve"> </w:t>
      </w:r>
    </w:p>
    <w:p w14:paraId="24E24F16" w14:textId="77777777" w:rsidR="0017485A" w:rsidRDefault="00A1129E" w:rsidP="00275F22">
      <w:pPr>
        <w:pBdr>
          <w:top w:val="single" w:sz="8" w:space="0" w:color="000000"/>
          <w:left w:val="single" w:sz="8" w:space="0" w:color="000000"/>
          <w:bottom w:val="single" w:sz="8" w:space="0" w:color="000000"/>
          <w:right w:val="single" w:sz="8" w:space="0" w:color="000000"/>
        </w:pBdr>
        <w:spacing w:after="4" w:line="276" w:lineRule="auto"/>
        <w:ind w:left="435" w:hanging="224"/>
      </w:pPr>
      <w:r>
        <w:t xml:space="preserve">  また、屋外にある生産施設の面積は、その水平投影面積の外周によって囲まれる面積となります。</w:t>
      </w:r>
      <w:r>
        <w:rPr>
          <w:rFonts w:ascii="Century" w:eastAsia="Century" w:hAnsi="Century" w:cs="Century"/>
        </w:rPr>
        <w:t xml:space="preserve"> </w:t>
      </w:r>
    </w:p>
    <w:p w14:paraId="1900C61A" w14:textId="71B55132" w:rsidR="0017485A" w:rsidRDefault="00A1129E" w:rsidP="00275F22">
      <w:pPr>
        <w:pBdr>
          <w:top w:val="single" w:sz="8" w:space="0" w:color="000000"/>
          <w:left w:val="single" w:sz="8" w:space="0" w:color="000000"/>
          <w:bottom w:val="single" w:sz="8" w:space="0" w:color="000000"/>
          <w:right w:val="single" w:sz="8" w:space="0" w:color="000000"/>
        </w:pBdr>
        <w:spacing w:after="35" w:line="276" w:lineRule="auto"/>
        <w:ind w:left="435" w:hanging="224"/>
      </w:pPr>
      <w:r>
        <w:t xml:space="preserve">  工場立地法の定める準則により、生産施設の敷地面積に対する割合は、業種毎に規定された値以下でなくてはなりません。（⇒別表第一）</w:t>
      </w:r>
      <w:r>
        <w:rPr>
          <w:rFonts w:ascii="Century" w:eastAsia="Century" w:hAnsi="Century" w:cs="Century"/>
        </w:rPr>
        <w:t xml:space="preserve"> </w:t>
      </w:r>
    </w:p>
    <w:p w14:paraId="4DBC9562" w14:textId="77777777" w:rsidR="0017485A" w:rsidRDefault="00A1129E" w:rsidP="00275F22">
      <w:pPr>
        <w:spacing w:after="57" w:line="276" w:lineRule="auto"/>
        <w:ind w:left="226" w:firstLine="0"/>
      </w:pPr>
      <w:r>
        <w:t xml:space="preserve"> </w:t>
      </w:r>
      <w:r>
        <w:rPr>
          <w:rFonts w:ascii="Century" w:eastAsia="Century" w:hAnsi="Century" w:cs="Century"/>
        </w:rPr>
        <w:t xml:space="preserve"> </w:t>
      </w:r>
    </w:p>
    <w:p w14:paraId="56BBA472" w14:textId="77777777" w:rsidR="0017485A" w:rsidRDefault="00A1129E" w:rsidP="00275F22">
      <w:pPr>
        <w:spacing w:line="276" w:lineRule="auto"/>
      </w:pPr>
      <w:r>
        <w:t xml:space="preserve"> </w:t>
      </w:r>
      <w:r>
        <w:rPr>
          <w:rFonts w:ascii="Century" w:eastAsia="Century" w:hAnsi="Century" w:cs="Century"/>
        </w:rPr>
        <w:t>(2)</w:t>
      </w:r>
      <w:r>
        <w:t xml:space="preserve"> 緑地の定義</w:t>
      </w:r>
      <w:r>
        <w:rPr>
          <w:rFonts w:ascii="Century" w:eastAsia="Century" w:hAnsi="Century" w:cs="Century"/>
        </w:rPr>
        <w:t xml:space="preserve"> </w:t>
      </w:r>
    </w:p>
    <w:p w14:paraId="77A08D11" w14:textId="172E96A0" w:rsidR="0017485A" w:rsidRDefault="00587FB2" w:rsidP="00275F22">
      <w:pPr>
        <w:spacing w:after="49" w:line="276" w:lineRule="auto"/>
        <w:ind w:left="10" w:hanging="10"/>
        <w:jc w:val="center"/>
      </w:pPr>
      <w:r>
        <w:rPr>
          <w:rFonts w:hint="eastAsia"/>
        </w:rPr>
        <w:t xml:space="preserve">　　</w:t>
      </w:r>
      <w:r w:rsidR="00A1129E">
        <w:t>緑地とは、次に掲げる土地又は施設（建築物その他の施設</w:t>
      </w:r>
      <w:r w:rsidR="00A1129E">
        <w:rPr>
          <w:rFonts w:ascii="Century" w:eastAsia="Century" w:hAnsi="Century" w:cs="Century"/>
        </w:rPr>
        <w:t>(</w:t>
      </w:r>
      <w:r w:rsidR="00A1129E">
        <w:t>以下｢建築物等施設｣という。</w:t>
      </w:r>
      <w:r w:rsidR="00A1129E">
        <w:rPr>
          <w:rFonts w:ascii="Century" w:eastAsia="Century" w:hAnsi="Century" w:cs="Century"/>
        </w:rPr>
        <w:t xml:space="preserve">) </w:t>
      </w:r>
      <w:r w:rsidR="00A1129E">
        <w:t>に設けられるものであって、当該建築物等施設の屋上その他の屋外に設けられるものに限る。</w:t>
      </w:r>
      <w:r w:rsidR="00A1129E">
        <w:rPr>
          <w:rFonts w:ascii="Century" w:eastAsia="Century" w:hAnsi="Century" w:cs="Century"/>
        </w:rPr>
        <w:t xml:space="preserve"> </w:t>
      </w:r>
    </w:p>
    <w:p w14:paraId="6550B557" w14:textId="77777777" w:rsidR="0017485A" w:rsidRDefault="00A1129E" w:rsidP="00275F22">
      <w:pPr>
        <w:spacing w:after="227" w:line="276" w:lineRule="auto"/>
        <w:ind w:left="459"/>
      </w:pPr>
      <w:r>
        <w:t>（以下「建築物屋上等緑化施設」という。）とする。</w:t>
      </w:r>
      <w:r>
        <w:rPr>
          <w:rFonts w:ascii="Century" w:eastAsia="Century" w:hAnsi="Century" w:cs="Century"/>
        </w:rPr>
        <w:t xml:space="preserve"> </w:t>
      </w:r>
    </w:p>
    <w:p w14:paraId="6449C7A9" w14:textId="22349943" w:rsidR="0017485A" w:rsidRDefault="00A1129E" w:rsidP="00275F22">
      <w:pPr>
        <w:spacing w:line="276" w:lineRule="auto"/>
        <w:ind w:left="672" w:hanging="221"/>
        <w:rPr>
          <w:rFonts w:ascii="Century" w:eastAsia="Century" w:hAnsi="Century" w:cs="Century"/>
        </w:rPr>
      </w:pPr>
      <w:r>
        <w:t xml:space="preserve">① 樹木が生育する </w:t>
      </w:r>
      <w:r>
        <w:rPr>
          <w:rFonts w:ascii="Century" w:eastAsia="Century" w:hAnsi="Century" w:cs="Century"/>
        </w:rPr>
        <w:t xml:space="preserve">10 </w:t>
      </w:r>
      <w:r>
        <w:t>㎡を超える区画された土地又は建築物屋上等緑化施設であって、次の基準のいずれかに適合するもの及び樹冠の面積の大きさからみて、これと同等であると認められるもの。</w:t>
      </w:r>
      <w:r>
        <w:rPr>
          <w:rFonts w:ascii="Century" w:eastAsia="Century" w:hAnsi="Century" w:cs="Century"/>
        </w:rPr>
        <w:t xml:space="preserve"> </w:t>
      </w:r>
    </w:p>
    <w:p w14:paraId="2C337B2A" w14:textId="1D7D55CC" w:rsidR="00275F22" w:rsidRDefault="003B7774" w:rsidP="00275F22">
      <w:pPr>
        <w:spacing w:line="276" w:lineRule="auto"/>
        <w:ind w:left="220" w:hangingChars="100" w:hanging="220"/>
      </w:pPr>
      <w:r>
        <w:rPr>
          <w:rFonts w:hint="eastAsia"/>
        </w:rPr>
        <w:t xml:space="preserve">　</w:t>
      </w:r>
      <w:r w:rsidR="00587FB2">
        <w:rPr>
          <w:rFonts w:hint="eastAsia"/>
        </w:rPr>
        <w:t xml:space="preserve">　</w:t>
      </w:r>
      <w:r w:rsidR="00275F22">
        <w:rPr>
          <w:rFonts w:hint="eastAsia"/>
        </w:rPr>
        <w:t xml:space="preserve">　　</w:t>
      </w:r>
      <w:r>
        <w:rPr>
          <w:rFonts w:hint="eastAsia"/>
        </w:rPr>
        <w:t>ア</w:t>
      </w:r>
      <w:r w:rsidR="00275F22">
        <w:rPr>
          <w:rFonts w:hint="eastAsia"/>
        </w:rPr>
        <w:t xml:space="preserve"> </w:t>
      </w:r>
      <w:r>
        <w:rPr>
          <w:rFonts w:ascii="Century" w:eastAsia="Century" w:hAnsi="Century" w:cs="Century"/>
        </w:rPr>
        <w:t xml:space="preserve">10 </w:t>
      </w:r>
      <w:r>
        <w:t xml:space="preserve">㎡当たり高木（成木に達したときの樹高が </w:t>
      </w:r>
      <w:r>
        <w:rPr>
          <w:rFonts w:ascii="Century" w:eastAsia="Century" w:hAnsi="Century" w:cs="Century"/>
        </w:rPr>
        <w:t xml:space="preserve">4m </w:t>
      </w:r>
      <w:r>
        <w:t>以上の樹木をいう。）が</w:t>
      </w:r>
      <w:r>
        <w:rPr>
          <w:rFonts w:ascii="Century" w:eastAsia="Century" w:hAnsi="Century" w:cs="Century"/>
        </w:rPr>
        <w:t xml:space="preserve">1 </w:t>
      </w:r>
      <w:r>
        <w:t>本以上</w:t>
      </w:r>
    </w:p>
    <w:p w14:paraId="7D7D7E4D" w14:textId="56FED56C" w:rsidR="0017485A" w:rsidRDefault="00275F22" w:rsidP="00275F22">
      <w:pPr>
        <w:spacing w:line="276" w:lineRule="auto"/>
        <w:ind w:left="220" w:hangingChars="100" w:hanging="220"/>
      </w:pPr>
      <w:r>
        <w:rPr>
          <w:rFonts w:hint="eastAsia"/>
        </w:rPr>
        <w:t xml:space="preserve">　　　　　</w:t>
      </w:r>
      <w:r w:rsidR="003B7774">
        <w:t>あること。</w:t>
      </w:r>
    </w:p>
    <w:p w14:paraId="1654D6AF" w14:textId="77777777" w:rsidR="00275F22" w:rsidRDefault="003B7774" w:rsidP="00275F22">
      <w:pPr>
        <w:spacing w:after="0" w:line="276" w:lineRule="auto"/>
        <w:ind w:left="7" w:firstLineChars="400" w:firstLine="880"/>
      </w:pPr>
      <w:r>
        <w:rPr>
          <w:rFonts w:hint="eastAsia"/>
        </w:rPr>
        <w:t>イ</w:t>
      </w:r>
      <w:r w:rsidR="00275F22">
        <w:rPr>
          <w:rFonts w:hint="eastAsia"/>
        </w:rPr>
        <w:t xml:space="preserve"> </w:t>
      </w:r>
      <w:r w:rsidR="00A1129E">
        <w:rPr>
          <w:rFonts w:ascii="Century" w:eastAsia="Century" w:hAnsi="Century" w:cs="Century"/>
        </w:rPr>
        <w:t xml:space="preserve">20 </w:t>
      </w:r>
      <w:r w:rsidR="00A1129E">
        <w:t xml:space="preserve">㎡当たり高木が </w:t>
      </w:r>
      <w:r w:rsidR="00A1129E">
        <w:rPr>
          <w:rFonts w:ascii="Century" w:eastAsia="Century" w:hAnsi="Century" w:cs="Century"/>
        </w:rPr>
        <w:t xml:space="preserve">1 </w:t>
      </w:r>
      <w:r w:rsidR="00A1129E">
        <w:t xml:space="preserve">本以上及び低木（高木以外の樹木をいう。）が </w:t>
      </w:r>
      <w:r w:rsidR="00A1129E">
        <w:rPr>
          <w:rFonts w:ascii="Century" w:eastAsia="Century" w:hAnsi="Century" w:cs="Century"/>
        </w:rPr>
        <w:t xml:space="preserve">20 </w:t>
      </w:r>
      <w:r w:rsidR="00A1129E">
        <w:t>本以上ある</w:t>
      </w:r>
    </w:p>
    <w:p w14:paraId="52633CFE" w14:textId="021C64D4" w:rsidR="0017485A" w:rsidRDefault="00A1129E" w:rsidP="00275F22">
      <w:pPr>
        <w:spacing w:after="0" w:line="276" w:lineRule="auto"/>
        <w:ind w:left="7" w:firstLineChars="500" w:firstLine="1100"/>
      </w:pPr>
      <w:r>
        <w:t>こと。</w:t>
      </w:r>
      <w:r>
        <w:rPr>
          <w:rFonts w:ascii="Century" w:eastAsia="Century" w:hAnsi="Century" w:cs="Century"/>
        </w:rPr>
        <w:t xml:space="preserve"> </w:t>
      </w:r>
    </w:p>
    <w:p w14:paraId="4427C134" w14:textId="77777777" w:rsidR="0017485A" w:rsidRDefault="00A1129E" w:rsidP="00275F22">
      <w:pPr>
        <w:spacing w:after="61" w:line="276" w:lineRule="auto"/>
        <w:ind w:left="672" w:hanging="221"/>
      </w:pPr>
      <w:r>
        <w:t xml:space="preserve">② 低木又は芝その他の地被植物（除草等の手入れがなされているものに限る。）で表面が被われている </w:t>
      </w:r>
      <w:r>
        <w:rPr>
          <w:rFonts w:ascii="Century" w:eastAsia="Century" w:hAnsi="Century" w:cs="Century"/>
        </w:rPr>
        <w:t xml:space="preserve">10 </w:t>
      </w:r>
      <w:r>
        <w:t>㎡を超える土地又は建築物屋上等緑化施設。</w:t>
      </w:r>
      <w:r>
        <w:rPr>
          <w:rFonts w:ascii="Century" w:eastAsia="Century" w:hAnsi="Century" w:cs="Century"/>
        </w:rPr>
        <w:t xml:space="preserve"> </w:t>
      </w:r>
    </w:p>
    <w:p w14:paraId="442BB511" w14:textId="77777777" w:rsidR="0017485A" w:rsidRDefault="00A1129E" w:rsidP="00275F22">
      <w:pPr>
        <w:spacing w:after="46" w:line="276" w:lineRule="auto"/>
        <w:ind w:left="451" w:firstLine="0"/>
      </w:pPr>
      <w:r>
        <w:rPr>
          <w:rFonts w:ascii="Century" w:eastAsia="Century" w:hAnsi="Century" w:cs="Century"/>
        </w:rPr>
        <w:t xml:space="preserve"> </w:t>
      </w:r>
    </w:p>
    <w:p w14:paraId="5BCE2A76" w14:textId="77777777" w:rsidR="0017485A" w:rsidRDefault="00A1129E" w:rsidP="00275F22">
      <w:pPr>
        <w:spacing w:line="276" w:lineRule="auto"/>
        <w:ind w:left="234"/>
      </w:pPr>
      <w:r>
        <w:rPr>
          <w:rFonts w:ascii="Century" w:eastAsia="Century" w:hAnsi="Century" w:cs="Century"/>
        </w:rPr>
        <w:t>(3)</w:t>
      </w:r>
      <w:r>
        <w:rPr>
          <w:rFonts w:ascii="Arial" w:eastAsia="Arial" w:hAnsi="Arial" w:cs="Arial"/>
        </w:rPr>
        <w:t xml:space="preserve"> </w:t>
      </w:r>
      <w:r>
        <w:t>緑地以外の環境施設の定義</w:t>
      </w:r>
      <w:r>
        <w:rPr>
          <w:rFonts w:ascii="Century" w:eastAsia="Century" w:hAnsi="Century" w:cs="Century"/>
        </w:rPr>
        <w:t xml:space="preserve"> </w:t>
      </w:r>
    </w:p>
    <w:p w14:paraId="0F3FD02E" w14:textId="77777777" w:rsidR="0017485A" w:rsidRDefault="00A1129E" w:rsidP="00275F22">
      <w:pPr>
        <w:spacing w:line="276" w:lineRule="auto"/>
        <w:ind w:left="451" w:firstLineChars="50" w:firstLine="110"/>
      </w:pPr>
      <w:r>
        <w:t>緑地以外の環境施設とは、次に掲げる施設のように供する区画された土地（緑地と重複する部分を除く）で工場又は事業場の周辺の地域の生活環境の保持に寄与するように管理がなされるものとする。</w:t>
      </w:r>
      <w:r>
        <w:rPr>
          <w:rFonts w:ascii="Century" w:eastAsia="Century" w:hAnsi="Century" w:cs="Century"/>
        </w:rPr>
        <w:t xml:space="preserve"> </w:t>
      </w:r>
    </w:p>
    <w:p w14:paraId="1E2229FD" w14:textId="77777777" w:rsidR="0017485A" w:rsidRDefault="00A1129E" w:rsidP="00275F22">
      <w:pPr>
        <w:numPr>
          <w:ilvl w:val="1"/>
          <w:numId w:val="8"/>
        </w:numPr>
        <w:spacing w:line="276" w:lineRule="auto"/>
        <w:ind w:left="900" w:hanging="449"/>
      </w:pPr>
      <w:r>
        <w:t>噴水、水流、池、その他の修景施設</w:t>
      </w:r>
      <w:r>
        <w:rPr>
          <w:rFonts w:ascii="Century" w:eastAsia="Century" w:hAnsi="Century" w:cs="Century"/>
        </w:rPr>
        <w:t xml:space="preserve"> </w:t>
      </w:r>
    </w:p>
    <w:p w14:paraId="1FB18802" w14:textId="77777777" w:rsidR="0017485A" w:rsidRDefault="00A1129E" w:rsidP="00275F22">
      <w:pPr>
        <w:numPr>
          <w:ilvl w:val="1"/>
          <w:numId w:val="8"/>
        </w:numPr>
        <w:spacing w:after="63" w:line="276" w:lineRule="auto"/>
        <w:ind w:left="900" w:hanging="449"/>
      </w:pPr>
      <w:r>
        <w:t>屋外運動場</w:t>
      </w:r>
      <w:r>
        <w:rPr>
          <w:rFonts w:ascii="Century" w:eastAsia="Century" w:hAnsi="Century" w:cs="Century"/>
        </w:rPr>
        <w:t xml:space="preserve"> </w:t>
      </w:r>
    </w:p>
    <w:p w14:paraId="78BB77EF" w14:textId="77777777" w:rsidR="0017485A" w:rsidRDefault="00A1129E" w:rsidP="00275F22">
      <w:pPr>
        <w:numPr>
          <w:ilvl w:val="1"/>
          <w:numId w:val="8"/>
        </w:numPr>
        <w:spacing w:after="60" w:line="276" w:lineRule="auto"/>
        <w:ind w:left="900" w:hanging="449"/>
      </w:pPr>
      <w:r>
        <w:t>広場</w:t>
      </w:r>
      <w:r>
        <w:rPr>
          <w:rFonts w:ascii="Century" w:eastAsia="Century" w:hAnsi="Century" w:cs="Century"/>
        </w:rPr>
        <w:t xml:space="preserve"> </w:t>
      </w:r>
    </w:p>
    <w:p w14:paraId="4AF50967" w14:textId="77777777" w:rsidR="0017485A" w:rsidRDefault="00A1129E" w:rsidP="00275F22">
      <w:pPr>
        <w:numPr>
          <w:ilvl w:val="1"/>
          <w:numId w:val="8"/>
        </w:numPr>
        <w:spacing w:after="61" w:line="276" w:lineRule="auto"/>
        <w:ind w:left="900" w:hanging="449"/>
      </w:pPr>
      <w:r>
        <w:t>屋内運動施設</w:t>
      </w:r>
      <w:r>
        <w:rPr>
          <w:rFonts w:ascii="Century" w:eastAsia="Century" w:hAnsi="Century" w:cs="Century"/>
        </w:rPr>
        <w:t xml:space="preserve"> </w:t>
      </w:r>
    </w:p>
    <w:p w14:paraId="35769EBE" w14:textId="77777777" w:rsidR="0017485A" w:rsidRDefault="00A1129E" w:rsidP="00275F22">
      <w:pPr>
        <w:numPr>
          <w:ilvl w:val="1"/>
          <w:numId w:val="8"/>
        </w:numPr>
        <w:spacing w:line="276" w:lineRule="auto"/>
        <w:ind w:left="900" w:hanging="449"/>
      </w:pPr>
      <w:r>
        <w:t>教養文化施設</w:t>
      </w:r>
      <w:r>
        <w:rPr>
          <w:rFonts w:ascii="Century" w:eastAsia="Century" w:hAnsi="Century" w:cs="Century"/>
        </w:rPr>
        <w:t xml:space="preserve"> </w:t>
      </w:r>
    </w:p>
    <w:p w14:paraId="22B4AF33" w14:textId="77777777" w:rsidR="0017485A" w:rsidRDefault="00A1129E" w:rsidP="00275F22">
      <w:pPr>
        <w:numPr>
          <w:ilvl w:val="1"/>
          <w:numId w:val="8"/>
        </w:numPr>
        <w:spacing w:line="276" w:lineRule="auto"/>
        <w:ind w:left="900" w:hanging="449"/>
      </w:pPr>
      <w:r>
        <w:t>雨水浸透施設</w:t>
      </w:r>
      <w:r>
        <w:rPr>
          <w:rFonts w:ascii="Century" w:eastAsia="Century" w:hAnsi="Century" w:cs="Century"/>
        </w:rPr>
        <w:t xml:space="preserve"> </w:t>
      </w:r>
    </w:p>
    <w:p w14:paraId="2E9C7F80" w14:textId="3225F083" w:rsidR="0017485A" w:rsidRPr="00587FB2" w:rsidRDefault="00A1129E" w:rsidP="00275F22">
      <w:pPr>
        <w:numPr>
          <w:ilvl w:val="1"/>
          <w:numId w:val="8"/>
        </w:numPr>
        <w:spacing w:line="276" w:lineRule="auto"/>
        <w:ind w:left="900" w:hanging="449"/>
      </w:pPr>
      <w:r>
        <w:t>①～⑥に掲げる施設のほか、工場又は事業場の周辺の地域の生活環境の保持に寄与することが特に認められるもの。</w:t>
      </w:r>
      <w:r>
        <w:rPr>
          <w:rFonts w:ascii="Century" w:eastAsia="Century" w:hAnsi="Century" w:cs="Century"/>
        </w:rPr>
        <w:t xml:space="preserve"> </w:t>
      </w:r>
      <w:r w:rsidRPr="00587FB2">
        <w:rPr>
          <w:rFonts w:ascii="Century" w:eastAsia="Century" w:hAnsi="Century" w:cs="Century"/>
        </w:rPr>
        <w:t xml:space="preserve"> </w:t>
      </w:r>
    </w:p>
    <w:p w14:paraId="7488A881" w14:textId="12526740" w:rsidR="00587FB2" w:rsidRDefault="00587FB2" w:rsidP="00275F22">
      <w:pPr>
        <w:spacing w:line="276" w:lineRule="auto"/>
        <w:rPr>
          <w:rFonts w:ascii="Century" w:eastAsiaTheme="minorEastAsia" w:hAnsi="Century" w:cs="Century"/>
        </w:rPr>
      </w:pPr>
    </w:p>
    <w:p w14:paraId="7E4FB426" w14:textId="52BF14F5" w:rsidR="00587FB2" w:rsidRDefault="00587FB2" w:rsidP="00275F22">
      <w:pPr>
        <w:spacing w:line="276" w:lineRule="auto"/>
        <w:rPr>
          <w:rFonts w:ascii="Century" w:eastAsiaTheme="minorEastAsia" w:hAnsi="Century" w:cs="Century"/>
        </w:rPr>
      </w:pPr>
    </w:p>
    <w:p w14:paraId="0793DE4A" w14:textId="77777777" w:rsidR="00587FB2" w:rsidRDefault="00587FB2" w:rsidP="00275F22">
      <w:pPr>
        <w:spacing w:line="276" w:lineRule="auto"/>
      </w:pPr>
    </w:p>
    <w:p w14:paraId="44D415C2" w14:textId="77777777" w:rsidR="0017485A" w:rsidRDefault="00A1129E" w:rsidP="00275F22">
      <w:pPr>
        <w:pBdr>
          <w:top w:val="single" w:sz="8" w:space="0" w:color="000000"/>
          <w:left w:val="single" w:sz="8" w:space="0" w:color="000000"/>
          <w:bottom w:val="single" w:sz="8" w:space="0" w:color="000000"/>
          <w:right w:val="single" w:sz="8" w:space="0" w:color="000000"/>
        </w:pBdr>
        <w:spacing w:after="4" w:line="276" w:lineRule="auto"/>
        <w:ind w:left="211" w:firstLine="0"/>
      </w:pPr>
      <w:r>
        <w:lastRenderedPageBreak/>
        <w:t>◎ 緑地以外の環境施設の判断基準は次の４つのうち、１つを満たす必要があります。</w:t>
      </w:r>
      <w:r>
        <w:rPr>
          <w:rFonts w:ascii="Century" w:eastAsia="Century" w:hAnsi="Century" w:cs="Century"/>
        </w:rPr>
        <w:t xml:space="preserve"> </w:t>
      </w:r>
    </w:p>
    <w:p w14:paraId="17539F87" w14:textId="77777777" w:rsidR="0017485A" w:rsidRDefault="00A1129E" w:rsidP="00275F22">
      <w:pPr>
        <w:pBdr>
          <w:top w:val="single" w:sz="8" w:space="0" w:color="000000"/>
          <w:left w:val="single" w:sz="8" w:space="0" w:color="000000"/>
          <w:bottom w:val="single" w:sz="8" w:space="0" w:color="000000"/>
          <w:right w:val="single" w:sz="8" w:space="0" w:color="000000"/>
        </w:pBdr>
        <w:spacing w:after="4" w:line="276" w:lineRule="auto"/>
        <w:ind w:left="211" w:firstLine="0"/>
      </w:pPr>
      <w:r>
        <w:t>・ オープンスペースであり、かつ、美観等の面で公園的に整備されていること。</w:t>
      </w:r>
      <w:r>
        <w:rPr>
          <w:rFonts w:ascii="Century" w:eastAsia="Century" w:hAnsi="Century" w:cs="Century"/>
        </w:rPr>
        <w:t xml:space="preserve"> </w:t>
      </w:r>
    </w:p>
    <w:p w14:paraId="7E1BAEAB" w14:textId="77777777" w:rsidR="0017485A" w:rsidRDefault="00A1129E" w:rsidP="00275F22">
      <w:pPr>
        <w:pBdr>
          <w:top w:val="single" w:sz="8" w:space="0" w:color="000000"/>
          <w:left w:val="single" w:sz="8" w:space="0" w:color="000000"/>
          <w:bottom w:val="single" w:sz="8" w:space="0" w:color="000000"/>
          <w:right w:val="single" w:sz="8" w:space="0" w:color="000000"/>
        </w:pBdr>
        <w:spacing w:after="4" w:line="276" w:lineRule="auto"/>
        <w:ind w:left="435" w:hanging="224"/>
      </w:pPr>
      <w:r>
        <w:t>・ 一般の用に供するよう管理されること等により、周辺の地域住民等の健康の維持増進又は教養文化の向上が図られること。</w:t>
      </w:r>
      <w:r>
        <w:rPr>
          <w:rFonts w:ascii="Century" w:eastAsia="Century" w:hAnsi="Century" w:cs="Century"/>
        </w:rPr>
        <w:t xml:space="preserve"> </w:t>
      </w:r>
    </w:p>
    <w:p w14:paraId="0708D1E8" w14:textId="77777777" w:rsidR="0017485A" w:rsidRDefault="00A1129E" w:rsidP="00275F22">
      <w:pPr>
        <w:pBdr>
          <w:top w:val="single" w:sz="8" w:space="0" w:color="000000"/>
          <w:left w:val="single" w:sz="8" w:space="0" w:color="000000"/>
          <w:bottom w:val="single" w:sz="8" w:space="0" w:color="000000"/>
          <w:right w:val="single" w:sz="8" w:space="0" w:color="000000"/>
        </w:pBdr>
        <w:spacing w:after="4" w:line="276" w:lineRule="auto"/>
        <w:ind w:left="211" w:firstLine="0"/>
      </w:pPr>
      <w:r>
        <w:t>・ 災害時の避難場所等となることにより防災対策等が推進されること。</w:t>
      </w:r>
      <w:r>
        <w:rPr>
          <w:rFonts w:ascii="Century" w:eastAsia="Century" w:hAnsi="Century" w:cs="Century"/>
        </w:rPr>
        <w:t xml:space="preserve"> </w:t>
      </w:r>
    </w:p>
    <w:p w14:paraId="78696774" w14:textId="77777777" w:rsidR="0017485A" w:rsidRDefault="00A1129E" w:rsidP="00275F22">
      <w:pPr>
        <w:pBdr>
          <w:top w:val="single" w:sz="8" w:space="0" w:color="000000"/>
          <w:left w:val="single" w:sz="8" w:space="0" w:color="000000"/>
          <w:bottom w:val="single" w:sz="8" w:space="0" w:color="000000"/>
          <w:right w:val="single" w:sz="8" w:space="0" w:color="000000"/>
        </w:pBdr>
        <w:spacing w:after="29" w:line="276" w:lineRule="auto"/>
        <w:ind w:left="211" w:firstLine="0"/>
      </w:pPr>
      <w:r>
        <w:t>・ 雨水等の流出水を浸透させる等により地下水の涵養が図られること。</w:t>
      </w:r>
      <w:r>
        <w:rPr>
          <w:rFonts w:ascii="Century" w:eastAsia="Century" w:hAnsi="Century" w:cs="Century"/>
        </w:rPr>
        <w:t xml:space="preserve"> </w:t>
      </w:r>
    </w:p>
    <w:p w14:paraId="79C995DE" w14:textId="6887E8E7" w:rsidR="00587FB2" w:rsidRPr="00237B15" w:rsidRDefault="00A1129E" w:rsidP="00275F22">
      <w:pPr>
        <w:spacing w:after="41" w:line="276" w:lineRule="auto"/>
        <w:rPr>
          <w:rFonts w:ascii="Century" w:eastAsiaTheme="minorEastAsia" w:hAnsi="Century" w:cs="Century"/>
        </w:rPr>
      </w:pPr>
      <w:r>
        <w:rPr>
          <w:rFonts w:ascii="Century" w:eastAsia="Century" w:hAnsi="Century" w:cs="Century"/>
        </w:rPr>
        <w:t xml:space="preserve"> </w:t>
      </w:r>
    </w:p>
    <w:tbl>
      <w:tblPr>
        <w:tblStyle w:val="TableGrid"/>
        <w:tblpPr w:leftFromText="142" w:rightFromText="142" w:vertAnchor="page" w:horzAnchor="margin" w:tblpY="4051"/>
        <w:tblW w:w="9831" w:type="dxa"/>
        <w:tblInd w:w="0" w:type="dxa"/>
        <w:tblCellMar>
          <w:top w:w="23" w:type="dxa"/>
          <w:left w:w="112" w:type="dxa"/>
          <w:right w:w="170" w:type="dxa"/>
        </w:tblCellMar>
        <w:tblLook w:val="04A0" w:firstRow="1" w:lastRow="0" w:firstColumn="1" w:lastColumn="0" w:noHBand="0" w:noVBand="1"/>
      </w:tblPr>
      <w:tblGrid>
        <w:gridCol w:w="9831"/>
      </w:tblGrid>
      <w:tr w:rsidR="00237B15" w14:paraId="172461CB" w14:textId="77777777" w:rsidTr="00275F22">
        <w:trPr>
          <w:trHeight w:val="2546"/>
        </w:trPr>
        <w:tc>
          <w:tcPr>
            <w:tcW w:w="9831" w:type="dxa"/>
            <w:tcBorders>
              <w:top w:val="double" w:sz="8" w:space="0" w:color="000000"/>
              <w:left w:val="double" w:sz="8" w:space="0" w:color="000000"/>
              <w:bottom w:val="double" w:sz="8" w:space="0" w:color="000000"/>
              <w:right w:val="double" w:sz="8" w:space="0" w:color="000000"/>
            </w:tcBorders>
          </w:tcPr>
          <w:p w14:paraId="1C35715A" w14:textId="77777777" w:rsidR="00237B15" w:rsidRDefault="00237B15" w:rsidP="00275F22">
            <w:pPr>
              <w:spacing w:after="0" w:line="276" w:lineRule="auto"/>
              <w:ind w:left="218" w:right="60" w:hanging="218"/>
              <w:jc w:val="both"/>
            </w:pPr>
            <w:r>
              <w:t xml:space="preserve">◎ 工場立地法の定める準則により、特定工場を設置する場合、その敷地面積に対して緑地面積を </w:t>
            </w:r>
            <w:r>
              <w:rPr>
                <w:rFonts w:ascii="Century" w:eastAsia="Century" w:hAnsi="Century" w:cs="Century"/>
              </w:rPr>
              <w:t>20%</w:t>
            </w:r>
            <w:r>
              <w:t xml:space="preserve">以上、環境施設面積を </w:t>
            </w:r>
            <w:r>
              <w:rPr>
                <w:rFonts w:ascii="Century" w:eastAsia="Century" w:hAnsi="Century" w:cs="Century"/>
              </w:rPr>
              <w:t>25%</w:t>
            </w:r>
            <w:r>
              <w:t>以上設けなくてはなりません。なお、環境施設とは緑地と緑地以外の環境施設を合わせたものです。</w:t>
            </w:r>
            <w:r>
              <w:rPr>
                <w:rFonts w:ascii="Century" w:eastAsia="Century" w:hAnsi="Century" w:cs="Century"/>
              </w:rPr>
              <w:t xml:space="preserve"> </w:t>
            </w:r>
          </w:p>
          <w:p w14:paraId="43E24713" w14:textId="4FBCBDDC" w:rsidR="00237B15" w:rsidRDefault="00237B15" w:rsidP="00275F22">
            <w:pPr>
              <w:spacing w:after="3" w:line="276" w:lineRule="auto"/>
              <w:ind w:left="223" w:hanging="218"/>
              <w:jc w:val="both"/>
            </w:pPr>
            <w:r>
              <w:t xml:space="preserve">  したがって、緑地のみで敷地面積の</w:t>
            </w:r>
            <w:r>
              <w:rPr>
                <w:rFonts w:ascii="Century" w:eastAsia="Century" w:hAnsi="Century" w:cs="Century"/>
              </w:rPr>
              <w:t>25%</w:t>
            </w:r>
            <w:r>
              <w:t xml:space="preserve">以上を満たす場合は、緑地以外の環境施設を設置しなくても準則に適合しますが、緑地が </w:t>
            </w:r>
            <w:r>
              <w:rPr>
                <w:rFonts w:ascii="Century" w:eastAsia="Century" w:hAnsi="Century" w:cs="Century"/>
              </w:rPr>
              <w:t>22%</w:t>
            </w:r>
            <w:r>
              <w:t>までしか設置できないような場合は、残り</w:t>
            </w:r>
            <w:r>
              <w:rPr>
                <w:rFonts w:ascii="Century" w:eastAsia="Century" w:hAnsi="Century" w:cs="Century"/>
              </w:rPr>
              <w:t xml:space="preserve"> 3%</w:t>
            </w:r>
            <w:r>
              <w:t>を緑地以外の環境施設で充足することになります。</w:t>
            </w:r>
            <w:r>
              <w:rPr>
                <w:rFonts w:ascii="Century" w:eastAsia="Century" w:hAnsi="Century" w:cs="Century"/>
              </w:rPr>
              <w:t xml:space="preserve"> </w:t>
            </w:r>
          </w:p>
          <w:p w14:paraId="5ACD7593" w14:textId="77777777" w:rsidR="00237B15" w:rsidRDefault="00237B15" w:rsidP="00275F22">
            <w:pPr>
              <w:spacing w:after="0" w:line="276" w:lineRule="auto"/>
              <w:ind w:left="223" w:hanging="218"/>
            </w:pPr>
            <w:r>
              <w:t xml:space="preserve">  また、周辺環境との調和の観点から、敷地面積の </w:t>
            </w:r>
            <w:r>
              <w:rPr>
                <w:rFonts w:ascii="Century" w:eastAsia="Century" w:hAnsi="Century" w:cs="Century"/>
              </w:rPr>
              <w:t>15%</w:t>
            </w:r>
            <w:r>
              <w:t>以上に相当する面積の環境施設を工場周辺部に配置しなくてはなりません。</w:t>
            </w:r>
            <w:r>
              <w:rPr>
                <w:rFonts w:ascii="Century" w:eastAsia="Century" w:hAnsi="Century" w:cs="Century"/>
              </w:rPr>
              <w:t xml:space="preserve"> </w:t>
            </w:r>
          </w:p>
        </w:tc>
      </w:tr>
    </w:tbl>
    <w:p w14:paraId="7616310B" w14:textId="4C646988" w:rsidR="00587FB2" w:rsidRDefault="00587FB2" w:rsidP="00275F22">
      <w:pPr>
        <w:spacing w:after="41" w:line="276" w:lineRule="auto"/>
        <w:ind w:left="226" w:firstLine="0"/>
        <w:rPr>
          <w:rFonts w:ascii="Century" w:eastAsiaTheme="minorEastAsia" w:hAnsi="Century" w:cs="Century"/>
        </w:rPr>
      </w:pPr>
    </w:p>
    <w:p w14:paraId="5844BD38" w14:textId="77777777" w:rsidR="00587FB2" w:rsidRPr="00587FB2" w:rsidRDefault="00587FB2" w:rsidP="00275F22">
      <w:pPr>
        <w:spacing w:after="41" w:line="276" w:lineRule="auto"/>
        <w:ind w:left="0" w:firstLine="0"/>
        <w:rPr>
          <w:rFonts w:eastAsiaTheme="minorEastAsia"/>
        </w:rPr>
      </w:pPr>
    </w:p>
    <w:p w14:paraId="4668E65F" w14:textId="77777777" w:rsidR="0017485A" w:rsidRPr="003B7774" w:rsidRDefault="00A1129E" w:rsidP="00275F22">
      <w:pPr>
        <w:spacing w:after="61" w:line="276" w:lineRule="auto"/>
        <w:rPr>
          <w:b/>
          <w:bCs/>
          <w:sz w:val="24"/>
          <w:szCs w:val="24"/>
        </w:rPr>
      </w:pPr>
      <w:r w:rsidRPr="003B7774">
        <w:rPr>
          <w:b/>
          <w:bCs/>
          <w:sz w:val="24"/>
          <w:szCs w:val="24"/>
        </w:rPr>
        <w:t>５．届出の要領</w:t>
      </w:r>
      <w:r w:rsidRPr="003B7774">
        <w:rPr>
          <w:rFonts w:ascii="Century" w:eastAsia="Century" w:hAnsi="Century" w:cs="Century"/>
          <w:b/>
          <w:bCs/>
          <w:sz w:val="24"/>
          <w:szCs w:val="24"/>
        </w:rPr>
        <w:t xml:space="preserve"> </w:t>
      </w:r>
    </w:p>
    <w:p w14:paraId="415A9285" w14:textId="77777777" w:rsidR="0017485A" w:rsidRDefault="00A1129E" w:rsidP="00275F22">
      <w:pPr>
        <w:spacing w:after="60" w:line="276" w:lineRule="auto"/>
        <w:ind w:left="368"/>
      </w:pPr>
      <w:r>
        <w:t>(1)</w:t>
      </w:r>
      <w:r>
        <w:rPr>
          <w:rFonts w:ascii="Arial" w:eastAsia="Arial" w:hAnsi="Arial" w:cs="Arial"/>
        </w:rPr>
        <w:t xml:space="preserve"> </w:t>
      </w:r>
      <w:r>
        <w:t>届出を行う時期</w:t>
      </w:r>
      <w:r>
        <w:rPr>
          <w:rFonts w:ascii="Century" w:eastAsia="Century" w:hAnsi="Century" w:cs="Century"/>
        </w:rPr>
        <w:t xml:space="preserve"> </w:t>
      </w:r>
    </w:p>
    <w:p w14:paraId="4AB3C125" w14:textId="77777777" w:rsidR="0017485A" w:rsidRDefault="00A1129E" w:rsidP="00275F22">
      <w:pPr>
        <w:numPr>
          <w:ilvl w:val="1"/>
          <w:numId w:val="10"/>
        </w:numPr>
        <w:spacing w:after="59" w:line="276" w:lineRule="auto"/>
        <w:ind w:left="1035" w:hanging="449"/>
      </w:pPr>
      <w:r>
        <w:t>新設の届出</w:t>
      </w:r>
      <w:r>
        <w:rPr>
          <w:rFonts w:ascii="Century" w:eastAsia="Century" w:hAnsi="Century" w:cs="Century"/>
        </w:rPr>
        <w:t xml:space="preserve"> </w:t>
      </w:r>
    </w:p>
    <w:p w14:paraId="6D05978F" w14:textId="77777777" w:rsidR="0017485A" w:rsidRDefault="00A1129E" w:rsidP="00275F22">
      <w:pPr>
        <w:spacing w:after="65" w:line="276" w:lineRule="auto"/>
        <w:ind w:left="594"/>
      </w:pPr>
      <w:r>
        <w:t xml:space="preserve"> →新設工事着工（造成する場合は造成工事着工）日の前日から </w:t>
      </w:r>
      <w:r>
        <w:rPr>
          <w:rFonts w:ascii="Century" w:eastAsia="Century" w:hAnsi="Century" w:cs="Century"/>
        </w:rPr>
        <w:t xml:space="preserve">90 </w:t>
      </w:r>
      <w:r>
        <w:t>日以前</w:t>
      </w:r>
      <w:r>
        <w:rPr>
          <w:rFonts w:ascii="Century" w:eastAsia="Century" w:hAnsi="Century" w:cs="Century"/>
        </w:rPr>
        <w:t xml:space="preserve"> </w:t>
      </w:r>
    </w:p>
    <w:p w14:paraId="0A94311A" w14:textId="77777777" w:rsidR="0017485A" w:rsidRDefault="00A1129E" w:rsidP="00275F22">
      <w:pPr>
        <w:numPr>
          <w:ilvl w:val="1"/>
          <w:numId w:val="10"/>
        </w:numPr>
        <w:spacing w:after="61" w:line="276" w:lineRule="auto"/>
        <w:ind w:left="1035" w:hanging="449"/>
      </w:pPr>
      <w:r>
        <w:t>既存工場の最初の変更届出及び政令改廃による最初の変更届出</w:t>
      </w:r>
      <w:r>
        <w:rPr>
          <w:rFonts w:ascii="Century" w:eastAsia="Century" w:hAnsi="Century" w:cs="Century"/>
        </w:rPr>
        <w:t xml:space="preserve"> </w:t>
      </w:r>
    </w:p>
    <w:p w14:paraId="722C7880" w14:textId="77777777" w:rsidR="0017485A" w:rsidRDefault="00A1129E" w:rsidP="00275F22">
      <w:pPr>
        <w:spacing w:after="66" w:line="276" w:lineRule="auto"/>
        <w:ind w:left="594"/>
      </w:pPr>
      <w:r>
        <w:t xml:space="preserve"> →変更部分工事着工（造成する場合は造成工事着工）日の前日から </w:t>
      </w:r>
      <w:r>
        <w:rPr>
          <w:rFonts w:ascii="Century" w:eastAsia="Century" w:hAnsi="Century" w:cs="Century"/>
        </w:rPr>
        <w:t xml:space="preserve">90 </w:t>
      </w:r>
      <w:r>
        <w:t>日以前</w:t>
      </w:r>
      <w:r>
        <w:rPr>
          <w:rFonts w:ascii="Century" w:eastAsia="Century" w:hAnsi="Century" w:cs="Century"/>
        </w:rPr>
        <w:t xml:space="preserve"> </w:t>
      </w:r>
    </w:p>
    <w:p w14:paraId="2F17C056" w14:textId="77777777" w:rsidR="0017485A" w:rsidRDefault="00A1129E" w:rsidP="00275F22">
      <w:pPr>
        <w:numPr>
          <w:ilvl w:val="1"/>
          <w:numId w:val="10"/>
        </w:numPr>
        <w:spacing w:line="276" w:lineRule="auto"/>
        <w:ind w:left="1035" w:hanging="449"/>
      </w:pPr>
      <w:r>
        <w:t xml:space="preserve">氏名等の変更の届出 </w:t>
      </w:r>
      <w:r>
        <w:rPr>
          <w:rFonts w:ascii="Century" w:eastAsia="Century" w:hAnsi="Century" w:cs="Century"/>
        </w:rPr>
        <w:t xml:space="preserve"> </w:t>
      </w:r>
    </w:p>
    <w:p w14:paraId="3D3A6435" w14:textId="77777777" w:rsidR="0017485A" w:rsidRDefault="00A1129E" w:rsidP="00275F22">
      <w:pPr>
        <w:spacing w:after="61" w:line="276" w:lineRule="auto"/>
        <w:ind w:left="594"/>
      </w:pPr>
      <w:r>
        <w:t xml:space="preserve"> →変更後遅滞なく</w:t>
      </w:r>
      <w:r>
        <w:rPr>
          <w:rFonts w:ascii="Century" w:eastAsia="Century" w:hAnsi="Century" w:cs="Century"/>
        </w:rPr>
        <w:t xml:space="preserve"> </w:t>
      </w:r>
    </w:p>
    <w:p w14:paraId="04230B3E" w14:textId="77777777" w:rsidR="0017485A" w:rsidRDefault="00A1129E" w:rsidP="00275F22">
      <w:pPr>
        <w:numPr>
          <w:ilvl w:val="1"/>
          <w:numId w:val="10"/>
        </w:numPr>
        <w:spacing w:after="60" w:line="276" w:lineRule="auto"/>
        <w:ind w:left="1035" w:hanging="449"/>
      </w:pPr>
      <w:r>
        <w:t xml:space="preserve">承継の届出 </w:t>
      </w:r>
      <w:r>
        <w:rPr>
          <w:rFonts w:ascii="Century" w:eastAsia="Century" w:hAnsi="Century" w:cs="Century"/>
        </w:rPr>
        <w:t xml:space="preserve"> </w:t>
      </w:r>
    </w:p>
    <w:p w14:paraId="4F72EFA9" w14:textId="77777777" w:rsidR="0017485A" w:rsidRDefault="00A1129E" w:rsidP="00275F22">
      <w:pPr>
        <w:spacing w:after="60" w:line="276" w:lineRule="auto"/>
        <w:ind w:left="594"/>
      </w:pPr>
      <w:r>
        <w:t xml:space="preserve"> →承継後遅滞なく</w:t>
      </w:r>
      <w:r>
        <w:rPr>
          <w:rFonts w:ascii="Century" w:eastAsia="Century" w:hAnsi="Century" w:cs="Century"/>
        </w:rPr>
        <w:t xml:space="preserve"> </w:t>
      </w:r>
    </w:p>
    <w:p w14:paraId="076111B2" w14:textId="77777777" w:rsidR="0017485A" w:rsidRDefault="00A1129E" w:rsidP="00275F22">
      <w:pPr>
        <w:numPr>
          <w:ilvl w:val="1"/>
          <w:numId w:val="10"/>
        </w:numPr>
        <w:spacing w:line="276" w:lineRule="auto"/>
        <w:ind w:left="1035" w:hanging="449"/>
      </w:pPr>
      <w:r>
        <w:t>実施制限期間の短縮申請</w:t>
      </w:r>
      <w:r>
        <w:rPr>
          <w:rFonts w:ascii="Century" w:eastAsia="Century" w:hAnsi="Century" w:cs="Century"/>
        </w:rPr>
        <w:t xml:space="preserve"> </w:t>
      </w:r>
    </w:p>
    <w:p w14:paraId="75046881" w14:textId="6609A7FD" w:rsidR="0017485A" w:rsidRDefault="00A1129E" w:rsidP="00275F22">
      <w:pPr>
        <w:spacing w:after="66" w:line="276" w:lineRule="auto"/>
        <w:ind w:left="594"/>
      </w:pPr>
      <w:r>
        <w:t xml:space="preserve"> →審査の結果、内容が相当であると認められるときは、必要に応じ期間の短縮ができる。</w:t>
      </w:r>
      <w:r>
        <w:rPr>
          <w:rFonts w:ascii="Century" w:eastAsia="Century" w:hAnsi="Century" w:cs="Century"/>
        </w:rPr>
        <w:t xml:space="preserve"> </w:t>
      </w:r>
    </w:p>
    <w:p w14:paraId="452A1C04" w14:textId="77777777" w:rsidR="0017485A" w:rsidRDefault="00A1129E" w:rsidP="00275F22">
      <w:pPr>
        <w:pBdr>
          <w:top w:val="single" w:sz="8" w:space="0" w:color="000000"/>
          <w:left w:val="single" w:sz="8" w:space="0" w:color="000000"/>
          <w:bottom w:val="single" w:sz="8" w:space="0" w:color="000000"/>
          <w:right w:val="single" w:sz="8" w:space="0" w:color="000000"/>
        </w:pBdr>
        <w:spacing w:after="4" w:line="276" w:lineRule="auto"/>
        <w:ind w:left="435" w:hanging="224"/>
      </w:pPr>
      <w:r>
        <w:t xml:space="preserve">◎ 工事の新設又は増設を行う場合には、原則として工事着工（造成する場合は造成工事着工）の90日前まで届出をしなければなりませんが、実施制限期間の短縮申請を行うことにより、その内容が相当であるならば期間の短縮ができます。 </w:t>
      </w:r>
    </w:p>
    <w:p w14:paraId="7B81A8BB" w14:textId="77777777" w:rsidR="0017485A" w:rsidRDefault="00A1129E" w:rsidP="00275F22">
      <w:pPr>
        <w:pBdr>
          <w:top w:val="single" w:sz="8" w:space="0" w:color="000000"/>
          <w:left w:val="single" w:sz="8" w:space="0" w:color="000000"/>
          <w:bottom w:val="single" w:sz="8" w:space="0" w:color="000000"/>
          <w:right w:val="single" w:sz="8" w:space="0" w:color="000000"/>
        </w:pBdr>
        <w:spacing w:after="4" w:line="276" w:lineRule="auto"/>
        <w:ind w:left="435" w:hanging="224"/>
      </w:pPr>
      <w:r>
        <w:t xml:space="preserve">  なお、工場立地法届出書が実施制限期間の短縮申請書を兼ねておりますので、別に短縮申請を行う必要はありません。（届出と同時に短縮申請が行われたこととなります。） </w:t>
      </w:r>
    </w:p>
    <w:p w14:paraId="383301A0" w14:textId="77777777" w:rsidR="0017485A" w:rsidRDefault="00A1129E" w:rsidP="00275F22">
      <w:pPr>
        <w:pBdr>
          <w:top w:val="single" w:sz="8" w:space="0" w:color="000000"/>
          <w:left w:val="single" w:sz="8" w:space="0" w:color="000000"/>
          <w:bottom w:val="single" w:sz="8" w:space="0" w:color="000000"/>
          <w:right w:val="single" w:sz="8" w:space="0" w:color="000000"/>
        </w:pBdr>
        <w:spacing w:after="4" w:line="276" w:lineRule="auto"/>
        <w:ind w:left="435" w:hanging="224"/>
      </w:pPr>
      <w:r>
        <w:t xml:space="preserve">◎ 短縮申請が認められた場合は60日間の期間短縮となり、工事着工の30日前まで届出を提出すればよいことになります。 </w:t>
      </w:r>
    </w:p>
    <w:p w14:paraId="17D21BFD" w14:textId="77777777" w:rsidR="0017485A" w:rsidRDefault="00A1129E" w:rsidP="00275F22">
      <w:pPr>
        <w:pBdr>
          <w:top w:val="single" w:sz="8" w:space="0" w:color="000000"/>
          <w:left w:val="single" w:sz="8" w:space="0" w:color="000000"/>
          <w:bottom w:val="single" w:sz="8" w:space="0" w:color="000000"/>
          <w:right w:val="single" w:sz="8" w:space="0" w:color="000000"/>
        </w:pBdr>
        <w:spacing w:after="4" w:line="276" w:lineRule="auto"/>
        <w:ind w:left="435" w:hanging="224"/>
      </w:pPr>
      <w:r>
        <w:t xml:space="preserve">◎ 氏名等の変更届出、承継の届出については、変更に係る事由が発生したならば、遅滞なく、速やかに届出ください。 </w:t>
      </w:r>
    </w:p>
    <w:p w14:paraId="57A66FB9" w14:textId="28C95338" w:rsidR="0017485A" w:rsidRDefault="00A1129E" w:rsidP="00275F22">
      <w:pPr>
        <w:spacing w:after="76" w:line="276" w:lineRule="auto"/>
        <w:ind w:left="0" w:firstLineChars="100" w:firstLine="220"/>
      </w:pPr>
      <w:r>
        <w:lastRenderedPageBreak/>
        <w:t>(2)</w:t>
      </w:r>
      <w:r>
        <w:rPr>
          <w:rFonts w:ascii="Arial" w:eastAsia="Arial" w:hAnsi="Arial" w:cs="Arial"/>
        </w:rPr>
        <w:t xml:space="preserve"> </w:t>
      </w:r>
      <w:r>
        <w:t xml:space="preserve">届出先 </w:t>
      </w:r>
      <w:r w:rsidR="00587FB2">
        <w:rPr>
          <w:rFonts w:hint="eastAsia"/>
        </w:rPr>
        <w:t xml:space="preserve">　</w:t>
      </w:r>
      <w:r w:rsidR="00334547">
        <w:rPr>
          <w:rFonts w:hint="eastAsia"/>
        </w:rPr>
        <w:t>新庄</w:t>
      </w:r>
      <w:r>
        <w:t>市商工観光部 商工港湾課 企業</w:t>
      </w:r>
      <w:r w:rsidR="00334547">
        <w:rPr>
          <w:rFonts w:hint="eastAsia"/>
        </w:rPr>
        <w:t>立地</w:t>
      </w:r>
      <w:r>
        <w:t>・</w:t>
      </w:r>
      <w:r w:rsidR="00334547">
        <w:rPr>
          <w:rFonts w:hint="eastAsia"/>
        </w:rPr>
        <w:t>商工振興</w:t>
      </w:r>
      <w:r>
        <w:t>室</w:t>
      </w:r>
      <w:r>
        <w:rPr>
          <w:sz w:val="24"/>
        </w:rPr>
        <w:t xml:space="preserve"> </w:t>
      </w:r>
    </w:p>
    <w:p w14:paraId="0629BBC6" w14:textId="662BD68F" w:rsidR="003B7774" w:rsidRDefault="00A1129E" w:rsidP="00275F22">
      <w:pPr>
        <w:spacing w:after="208" w:line="276" w:lineRule="auto"/>
        <w:ind w:left="1083"/>
      </w:pPr>
      <w:r>
        <w:t xml:space="preserve"> </w:t>
      </w:r>
      <w:r w:rsidR="00587FB2">
        <w:rPr>
          <w:rFonts w:hint="eastAsia"/>
        </w:rPr>
        <w:t xml:space="preserve">　　　</w:t>
      </w:r>
      <w:r>
        <w:t>〒9</w:t>
      </w:r>
      <w:r w:rsidR="00334547">
        <w:rPr>
          <w:rFonts w:hint="eastAsia"/>
        </w:rPr>
        <w:t>96</w:t>
      </w:r>
      <w:r>
        <w:t>-</w:t>
      </w:r>
      <w:r w:rsidR="00334547">
        <w:rPr>
          <w:rFonts w:hint="eastAsia"/>
        </w:rPr>
        <w:t>8501</w:t>
      </w:r>
      <w:r>
        <w:t xml:space="preserve"> 山形県</w:t>
      </w:r>
      <w:r w:rsidR="00334547">
        <w:rPr>
          <w:rFonts w:hint="eastAsia"/>
        </w:rPr>
        <w:t>新庄</w:t>
      </w:r>
      <w:r>
        <w:t>市</w:t>
      </w:r>
      <w:r w:rsidR="00334547">
        <w:rPr>
          <w:rFonts w:hint="eastAsia"/>
        </w:rPr>
        <w:t>沖の町</w:t>
      </w:r>
      <w:r>
        <w:t>10</w:t>
      </w:r>
      <w:r w:rsidR="00334547">
        <w:rPr>
          <w:rFonts w:hint="eastAsia"/>
        </w:rPr>
        <w:t>-37</w:t>
      </w:r>
      <w:r>
        <w:t xml:space="preserve">  電話 023</w:t>
      </w:r>
      <w:r w:rsidR="00334547">
        <w:rPr>
          <w:rFonts w:hint="eastAsia"/>
        </w:rPr>
        <w:t>3</w:t>
      </w:r>
      <w:r>
        <w:t>-2</w:t>
      </w:r>
      <w:r w:rsidR="00334547">
        <w:rPr>
          <w:rFonts w:hint="eastAsia"/>
        </w:rPr>
        <w:t>9</w:t>
      </w:r>
      <w:r>
        <w:t>-</w:t>
      </w:r>
      <w:r w:rsidR="00334547">
        <w:rPr>
          <w:rFonts w:hint="eastAsia"/>
        </w:rPr>
        <w:t>5847</w:t>
      </w:r>
      <w:r>
        <w:t xml:space="preserve"> </w:t>
      </w:r>
    </w:p>
    <w:p w14:paraId="306E496C" w14:textId="41C6DFC5" w:rsidR="00411FDA" w:rsidRDefault="00A1129E" w:rsidP="00275F22">
      <w:pPr>
        <w:spacing w:line="276" w:lineRule="auto"/>
        <w:ind w:left="366" w:right="1668"/>
        <w:rPr>
          <w:color w:val="FF0000"/>
        </w:rPr>
      </w:pPr>
      <w:r>
        <w:t>《届出のスキーム》</w:t>
      </w:r>
      <w:r>
        <w:rPr>
          <w:color w:val="FF0000"/>
        </w:rPr>
        <w:t xml:space="preserve">                 </w:t>
      </w:r>
    </w:p>
    <w:p w14:paraId="5E560F36" w14:textId="3AD30C3C" w:rsidR="0017485A" w:rsidRDefault="00237B15" w:rsidP="00275F22">
      <w:pPr>
        <w:spacing w:line="276" w:lineRule="auto"/>
        <w:ind w:left="7" w:right="1668" w:firstLineChars="2100" w:firstLine="462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4919111F" wp14:editId="0E95C573">
                <wp:simplePos x="0" y="0"/>
                <wp:positionH relativeFrom="column">
                  <wp:posOffset>619125</wp:posOffset>
                </wp:positionH>
                <wp:positionV relativeFrom="paragraph">
                  <wp:posOffset>74930</wp:posOffset>
                </wp:positionV>
                <wp:extent cx="4749800" cy="1299210"/>
                <wp:effectExtent l="0" t="0" r="12700" b="15240"/>
                <wp:wrapNone/>
                <wp:docPr id="13813" name="Group 13813"/>
                <wp:cNvGraphicFramePr/>
                <a:graphic xmlns:a="http://schemas.openxmlformats.org/drawingml/2006/main">
                  <a:graphicData uri="http://schemas.microsoft.com/office/word/2010/wordprocessingGroup">
                    <wpg:wgp>
                      <wpg:cNvGrpSpPr/>
                      <wpg:grpSpPr>
                        <a:xfrm>
                          <a:off x="0" y="0"/>
                          <a:ext cx="4749800" cy="1299210"/>
                          <a:chOff x="0" y="0"/>
                          <a:chExt cx="4749800" cy="1299210"/>
                        </a:xfrm>
                      </wpg:grpSpPr>
                      <wps:wsp>
                        <wps:cNvPr id="1122" name="Shape 1122"/>
                        <wps:cNvSpPr/>
                        <wps:spPr>
                          <a:xfrm>
                            <a:off x="0" y="0"/>
                            <a:ext cx="2095500" cy="1299210"/>
                          </a:xfrm>
                          <a:custGeom>
                            <a:avLst/>
                            <a:gdLst/>
                            <a:ahLst/>
                            <a:cxnLst/>
                            <a:rect l="0" t="0" r="0" b="0"/>
                            <a:pathLst>
                              <a:path w="2095500" h="1299210">
                                <a:moveTo>
                                  <a:pt x="0" y="1299210"/>
                                </a:moveTo>
                                <a:lnTo>
                                  <a:pt x="2095500" y="1299210"/>
                                </a:lnTo>
                                <a:lnTo>
                                  <a:pt x="20955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123" name="Shape 1123"/>
                        <wps:cNvSpPr/>
                        <wps:spPr>
                          <a:xfrm>
                            <a:off x="3702050" y="0"/>
                            <a:ext cx="1047750" cy="649605"/>
                          </a:xfrm>
                          <a:custGeom>
                            <a:avLst/>
                            <a:gdLst/>
                            <a:ahLst/>
                            <a:cxnLst/>
                            <a:rect l="0" t="0" r="0" b="0"/>
                            <a:pathLst>
                              <a:path w="1047750" h="649605">
                                <a:moveTo>
                                  <a:pt x="0" y="649605"/>
                                </a:moveTo>
                                <a:lnTo>
                                  <a:pt x="1047750" y="649605"/>
                                </a:lnTo>
                                <a:lnTo>
                                  <a:pt x="10477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124" name="Shape 1124"/>
                        <wps:cNvSpPr/>
                        <wps:spPr>
                          <a:xfrm>
                            <a:off x="69850" y="662940"/>
                            <a:ext cx="1885950" cy="433070"/>
                          </a:xfrm>
                          <a:custGeom>
                            <a:avLst/>
                            <a:gdLst/>
                            <a:ahLst/>
                            <a:cxnLst/>
                            <a:rect l="0" t="0" r="0" b="0"/>
                            <a:pathLst>
                              <a:path w="1885950" h="433070">
                                <a:moveTo>
                                  <a:pt x="0" y="433070"/>
                                </a:moveTo>
                                <a:lnTo>
                                  <a:pt x="1885950" y="433070"/>
                                </a:lnTo>
                                <a:lnTo>
                                  <a:pt x="18859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125" name="Shape 1125"/>
                        <wps:cNvSpPr/>
                        <wps:spPr>
                          <a:xfrm>
                            <a:off x="1666875" y="250063"/>
                            <a:ext cx="2016252" cy="103124"/>
                          </a:xfrm>
                          <a:custGeom>
                            <a:avLst/>
                            <a:gdLst/>
                            <a:ahLst/>
                            <a:cxnLst/>
                            <a:rect l="0" t="0" r="0" b="0"/>
                            <a:pathLst>
                              <a:path w="2016252" h="103124">
                                <a:moveTo>
                                  <a:pt x="1959991" y="2287"/>
                                </a:moveTo>
                                <a:lnTo>
                                  <a:pt x="2016252" y="51562"/>
                                </a:lnTo>
                                <a:lnTo>
                                  <a:pt x="1959991" y="100838"/>
                                </a:lnTo>
                                <a:cubicBezTo>
                                  <a:pt x="1957324" y="103124"/>
                                  <a:pt x="1953387" y="102870"/>
                                  <a:pt x="1950974" y="100203"/>
                                </a:cubicBezTo>
                                <a:cubicBezTo>
                                  <a:pt x="1948688" y="97537"/>
                                  <a:pt x="1948942" y="93599"/>
                                  <a:pt x="1951609" y="91187"/>
                                </a:cubicBezTo>
                                <a:lnTo>
                                  <a:pt x="1989637" y="57912"/>
                                </a:lnTo>
                                <a:lnTo>
                                  <a:pt x="6350" y="57912"/>
                                </a:lnTo>
                                <a:cubicBezTo>
                                  <a:pt x="2794" y="57912"/>
                                  <a:pt x="0" y="55118"/>
                                  <a:pt x="0" y="51562"/>
                                </a:cubicBezTo>
                                <a:cubicBezTo>
                                  <a:pt x="0" y="48006"/>
                                  <a:pt x="2794" y="45212"/>
                                  <a:pt x="6350" y="45212"/>
                                </a:cubicBezTo>
                                <a:lnTo>
                                  <a:pt x="1989636" y="45212"/>
                                </a:lnTo>
                                <a:lnTo>
                                  <a:pt x="1951609" y="11938"/>
                                </a:lnTo>
                                <a:cubicBezTo>
                                  <a:pt x="1948942" y="9525"/>
                                  <a:pt x="1948688" y="5588"/>
                                  <a:pt x="1950974" y="2921"/>
                                </a:cubicBezTo>
                                <a:cubicBezTo>
                                  <a:pt x="1953387" y="254"/>
                                  <a:pt x="1957324" y="0"/>
                                  <a:pt x="1959991" y="2287"/>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126" name="Shape 1126"/>
                        <wps:cNvSpPr/>
                        <wps:spPr>
                          <a:xfrm>
                            <a:off x="4191000" y="634365"/>
                            <a:ext cx="0" cy="216535"/>
                          </a:xfrm>
                          <a:custGeom>
                            <a:avLst/>
                            <a:gdLst/>
                            <a:ahLst/>
                            <a:cxnLst/>
                            <a:rect l="0" t="0" r="0" b="0"/>
                            <a:pathLst>
                              <a:path h="216535">
                                <a:moveTo>
                                  <a:pt x="0" y="0"/>
                                </a:moveTo>
                                <a:lnTo>
                                  <a:pt x="0" y="21653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27" name="Shape 1127"/>
                        <wps:cNvSpPr/>
                        <wps:spPr>
                          <a:xfrm>
                            <a:off x="2111248" y="794259"/>
                            <a:ext cx="2086102" cy="103124"/>
                          </a:xfrm>
                          <a:custGeom>
                            <a:avLst/>
                            <a:gdLst/>
                            <a:ahLst/>
                            <a:cxnLst/>
                            <a:rect l="0" t="0" r="0" b="0"/>
                            <a:pathLst>
                              <a:path w="2086102" h="103124">
                                <a:moveTo>
                                  <a:pt x="56261" y="2286"/>
                                </a:moveTo>
                                <a:cubicBezTo>
                                  <a:pt x="58928" y="0"/>
                                  <a:pt x="62865" y="253"/>
                                  <a:pt x="65278" y="2921"/>
                                </a:cubicBezTo>
                                <a:cubicBezTo>
                                  <a:pt x="67564" y="5588"/>
                                  <a:pt x="67310" y="9525"/>
                                  <a:pt x="64643" y="11938"/>
                                </a:cubicBezTo>
                                <a:lnTo>
                                  <a:pt x="26615" y="45212"/>
                                </a:lnTo>
                                <a:lnTo>
                                  <a:pt x="2079752" y="45212"/>
                                </a:lnTo>
                                <a:cubicBezTo>
                                  <a:pt x="2083308" y="45212"/>
                                  <a:pt x="2086102" y="48006"/>
                                  <a:pt x="2086102" y="51562"/>
                                </a:cubicBezTo>
                                <a:cubicBezTo>
                                  <a:pt x="2086102" y="55118"/>
                                  <a:pt x="2083308" y="57912"/>
                                  <a:pt x="2079752" y="57912"/>
                                </a:cubicBezTo>
                                <a:lnTo>
                                  <a:pt x="26615" y="57912"/>
                                </a:lnTo>
                                <a:lnTo>
                                  <a:pt x="64643" y="91186"/>
                                </a:lnTo>
                                <a:cubicBezTo>
                                  <a:pt x="67310" y="93599"/>
                                  <a:pt x="67564" y="97536"/>
                                  <a:pt x="65278" y="100202"/>
                                </a:cubicBezTo>
                                <a:cubicBezTo>
                                  <a:pt x="62865" y="102870"/>
                                  <a:pt x="58928" y="103124"/>
                                  <a:pt x="56261" y="100838"/>
                                </a:cubicBezTo>
                                <a:lnTo>
                                  <a:pt x="0" y="51562"/>
                                </a:lnTo>
                                <a:lnTo>
                                  <a:pt x="56261" y="2286"/>
                                </a:lnTo>
                                <a:close/>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24B51E3" id="Group 13813" o:spid="_x0000_s1026" style="position:absolute;left:0;text-align:left;margin-left:48.75pt;margin-top:5.9pt;width:374pt;height:102.3pt;z-index:251658240" coordsize="47498,1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">
                <v:shape id="Shape 1122" o:spid="_x0000_s1027" style="position:absolute;width:20955;height:12992;visibility:visible;mso-wrap-style:square;v-text-anchor:top" coordsize="2095500,129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" path="m,1299210r2095500,l2095500,,,,,1299210xe" filled="f">
                  <v:stroke miterlimit="83231f" joinstyle="miter" endcap="round"/>
                  <v:path arrowok="t" textboxrect="0,0,2095500,1299210"/>
                </v:shape>
                <v:shape id="Shape 1123" o:spid="_x0000_s1028" style="position:absolute;left:37020;width:10478;height:6496;visibility:visible;mso-wrap-style:square;v-text-anchor:top" coordsize="1047750,649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" path="m,649605r1047750,l1047750,,,,,649605xe" filled="f">
                  <v:stroke miterlimit="83231f" joinstyle="miter" endcap="round"/>
                  <v:path arrowok="t" textboxrect="0,0,1047750,649605"/>
                </v:shape>
                <v:shape id="Shape 1124" o:spid="_x0000_s1029" style="position:absolute;left:698;top:6629;width:18860;height:4331;visibility:visible;mso-wrap-style:square;v-text-anchor:top" coordsize="1885950,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" path="m,433070r1885950,l1885950,,,,,433070xe" filled="f">
                  <v:stroke miterlimit="83231f" joinstyle="miter" endcap="round"/>
                  <v:path arrowok="t" textboxrect="0,0,1885950,433070"/>
                </v:shape>
                <v:shape id="Shape 1125" o:spid="_x0000_s1030" style="position:absolute;left:16668;top:2500;width:20163;height:1031;visibility:visible;mso-wrap-style:square;v-text-anchor:top" coordsize="2016252,10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" path="m1959991,2287r56261,49275l1959991,100838v-2667,2286,-6604,2032,-9017,-635c1948688,97537,1948942,93599,1951609,91187r38028,-33275l6350,57912c2794,57912,,55118,,51562,,48006,2794,45212,6350,45212r1983286,l1951609,11938v-2667,-2413,-2921,-6350,-635,-9017c1953387,254,1957324,,1959991,2287xe" fillcolor="black" stroked="f" strokeweight="0">
                  <v:stroke miterlimit="83231f" joinstyle="miter" endcap="round"/>
                  <v:path arrowok="t" textboxrect="0,0,2016252,103124"/>
                </v:shape>
                <v:shape id="Shape 1126" o:spid="_x0000_s1031" style="position:absolute;left:41910;top:6343;width:0;height:2166;visibility:visible;mso-wrap-style:square;v-text-anchor:top" coordsize="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" path="m,l,216535e" filled="f">
                  <v:stroke endcap="round"/>
                  <v:path arrowok="t" textboxrect="0,0,0,216535"/>
                </v:shape>
                <v:shape id="Shape 1127" o:spid="_x0000_s1032" style="position:absolute;left:21112;top:7942;width:20861;height:1031;visibility:visible;mso-wrap-style:square;v-text-anchor:top" coordsize="2086102,10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" path="m56261,2286c58928,,62865,253,65278,2921v2286,2667,2032,6604,-635,9017l26615,45212r2053137,c2083308,45212,2086102,48006,2086102,51562v,3556,-2794,6350,-6350,6350l26615,57912,64643,91186v2667,2413,2921,6350,635,9016c62865,102870,58928,103124,56261,100838l,51562,56261,2286xe" fillcolor="black" stroked="f" strokeweight="0">
                  <v:stroke endcap="round"/>
                  <v:path arrowok="t" textboxrect="0,0,2086102,103124"/>
                </v:shape>
              </v:group>
            </w:pict>
          </mc:Fallback>
        </mc:AlternateContent>
      </w:r>
      <w:r w:rsidR="00A1129E">
        <w:rPr>
          <w:color w:val="FF0000"/>
        </w:rPr>
        <w:t xml:space="preserve"> </w:t>
      </w:r>
      <w:r w:rsidR="00411FDA">
        <w:rPr>
          <w:rFonts w:hint="eastAsia"/>
          <w:color w:val="FF0000"/>
        </w:rPr>
        <w:t xml:space="preserve">　　　</w:t>
      </w:r>
      <w:r w:rsidR="00A1129E">
        <w:t>届 出</w:t>
      </w:r>
      <w:r w:rsidR="00A1129E">
        <w:rPr>
          <w:color w:val="FF0000"/>
        </w:rPr>
        <w:t xml:space="preserve">    </w:t>
      </w:r>
    </w:p>
    <w:p w14:paraId="26926FC6" w14:textId="76248C2C" w:rsidR="0017485A" w:rsidRDefault="00A1129E" w:rsidP="00275F22">
      <w:pPr>
        <w:spacing w:after="146" w:line="276" w:lineRule="auto"/>
        <w:ind w:left="368"/>
      </w:pPr>
      <w:r>
        <w:t xml:space="preserve">        </w:t>
      </w:r>
      <w:r>
        <w:rPr>
          <w:sz w:val="2"/>
        </w:rPr>
        <w:t xml:space="preserve"> </w:t>
      </w:r>
      <w:r w:rsidR="00411FDA">
        <w:rPr>
          <w:rFonts w:hint="eastAsia"/>
          <w:sz w:val="2"/>
        </w:rPr>
        <w:t xml:space="preserve">　　　</w:t>
      </w:r>
      <w:r w:rsidR="00411FDA">
        <w:rPr>
          <w:rFonts w:hint="eastAsia"/>
        </w:rPr>
        <w:t xml:space="preserve">　特　定　工　場　　　　　　　　　　　　　　　　　　　新庄市</w:t>
      </w:r>
    </w:p>
    <w:p w14:paraId="5AD6BAA5" w14:textId="029DE407" w:rsidR="0017485A" w:rsidRDefault="00A1129E" w:rsidP="00275F22">
      <w:pPr>
        <w:spacing w:line="276" w:lineRule="auto"/>
        <w:ind w:left="368"/>
      </w:pPr>
      <w:r>
        <w:rPr>
          <w:sz w:val="6"/>
        </w:rPr>
        <w:t xml:space="preserve">     </w:t>
      </w:r>
      <w:r>
        <w:rPr>
          <w:sz w:val="9"/>
          <w:vertAlign w:val="subscript"/>
        </w:rPr>
        <w:t xml:space="preserve">                                                                      </w:t>
      </w:r>
    </w:p>
    <w:p w14:paraId="7AC34339" w14:textId="28252787" w:rsidR="0017485A" w:rsidRDefault="00A1129E" w:rsidP="00275F22">
      <w:pPr>
        <w:spacing w:after="43" w:line="276" w:lineRule="auto"/>
        <w:ind w:left="360" w:firstLine="0"/>
      </w:pPr>
      <w:r>
        <w:t xml:space="preserve"> </w:t>
      </w:r>
      <w:r w:rsidR="00411FDA">
        <w:rPr>
          <w:rFonts w:hint="eastAsia"/>
        </w:rPr>
        <w:t xml:space="preserve">　　　</w:t>
      </w:r>
      <w:r w:rsidR="00411FDA">
        <w:t>敷地面積が9,000㎡以上又は</w:t>
      </w:r>
    </w:p>
    <w:p w14:paraId="2FF6E881" w14:textId="44518136" w:rsidR="0017485A" w:rsidRDefault="00A1129E" w:rsidP="00275F22">
      <w:pPr>
        <w:spacing w:after="0" w:line="276" w:lineRule="auto"/>
        <w:ind w:left="360" w:firstLineChars="300" w:firstLine="660"/>
      </w:pPr>
      <w:r>
        <w:t xml:space="preserve"> </w:t>
      </w:r>
      <w:r w:rsidR="00411FDA">
        <w:t>建築面積が3,000㎡以上</w:t>
      </w:r>
    </w:p>
    <w:p w14:paraId="5DC235D0" w14:textId="4BFE94D3" w:rsidR="00411FDA" w:rsidRDefault="00411FDA" w:rsidP="00275F22">
      <w:pPr>
        <w:spacing w:after="210" w:line="276" w:lineRule="auto"/>
      </w:pPr>
      <w:r>
        <w:rPr>
          <w:rFonts w:hint="eastAsia"/>
        </w:rPr>
        <w:t xml:space="preserve">　　　　　　　　　　　　　　　　　　　　　</w:t>
      </w:r>
      <w:r>
        <w:t>受理（短縮承認）通知</w:t>
      </w:r>
    </w:p>
    <w:p w14:paraId="5638A858" w14:textId="77777777" w:rsidR="00237B15" w:rsidRPr="00237B15" w:rsidRDefault="00237B15" w:rsidP="000F3458">
      <w:pPr>
        <w:spacing w:after="210" w:line="276" w:lineRule="auto"/>
        <w:ind w:left="0" w:firstLine="0"/>
      </w:pPr>
    </w:p>
    <w:p w14:paraId="2E426E03" w14:textId="31F319FC" w:rsidR="0017485A" w:rsidRPr="003B7774" w:rsidRDefault="00A1129E" w:rsidP="00275F22">
      <w:pPr>
        <w:spacing w:after="210" w:line="276" w:lineRule="auto"/>
        <w:rPr>
          <w:b/>
          <w:bCs/>
          <w:sz w:val="24"/>
          <w:szCs w:val="24"/>
        </w:rPr>
      </w:pPr>
      <w:r w:rsidRPr="003B7774">
        <w:rPr>
          <w:b/>
          <w:bCs/>
          <w:sz w:val="24"/>
          <w:szCs w:val="24"/>
        </w:rPr>
        <w:t xml:space="preserve">６．準則及び届出等を遵守させるための措置 </w:t>
      </w:r>
    </w:p>
    <w:p w14:paraId="45833810" w14:textId="665BC35B" w:rsidR="0017485A" w:rsidRDefault="00A1129E" w:rsidP="00275F22">
      <w:pPr>
        <w:spacing w:line="276" w:lineRule="auto"/>
        <w:ind w:firstLineChars="100" w:firstLine="220"/>
      </w:pPr>
      <w:r>
        <w:t>(1)</w:t>
      </w:r>
      <w:r>
        <w:rPr>
          <w:rFonts w:ascii="Arial" w:eastAsia="Arial" w:hAnsi="Arial" w:cs="Arial"/>
        </w:rPr>
        <w:t xml:space="preserve"> </w:t>
      </w:r>
      <w:r>
        <w:t xml:space="preserve">勧告 </w:t>
      </w:r>
    </w:p>
    <w:p w14:paraId="71FDD598" w14:textId="1A595D43" w:rsidR="0017485A" w:rsidRDefault="00A1129E" w:rsidP="00275F22">
      <w:pPr>
        <w:spacing w:line="276" w:lineRule="auto"/>
        <w:ind w:left="562"/>
      </w:pPr>
      <w:r>
        <w:t xml:space="preserve"> 届出の内容が次の事由に該当する場合は、勧告することができる（届出のあった日から60日以内にしなければならない）。 </w:t>
      </w:r>
    </w:p>
    <w:p w14:paraId="303DB313" w14:textId="77777777" w:rsidR="00275F22" w:rsidRDefault="00275F22" w:rsidP="00275F22">
      <w:pPr>
        <w:spacing w:line="276" w:lineRule="auto"/>
        <w:ind w:firstLineChars="400" w:firstLine="880"/>
      </w:pPr>
      <w:r>
        <w:rPr>
          <w:rFonts w:hint="eastAsia"/>
        </w:rPr>
        <w:t>①</w:t>
      </w:r>
      <w:r w:rsidR="00A1129E">
        <w:t>特定工場の新設等によってその周辺の地域における工場又は事業場の立地条件が著しく</w:t>
      </w:r>
    </w:p>
    <w:p w14:paraId="31F80CD9" w14:textId="0C298771" w:rsidR="0017485A" w:rsidRDefault="00A1129E" w:rsidP="00275F22">
      <w:pPr>
        <w:spacing w:line="276" w:lineRule="auto"/>
        <w:ind w:firstLineChars="500" w:firstLine="1100"/>
      </w:pPr>
      <w:r>
        <w:t xml:space="preserve">悪化するおそれがあると認められるとき。 </w:t>
      </w:r>
    </w:p>
    <w:p w14:paraId="6C940EDD" w14:textId="77777777" w:rsidR="00275F22" w:rsidRDefault="00275F22" w:rsidP="00275F22">
      <w:pPr>
        <w:spacing w:line="276" w:lineRule="auto"/>
        <w:ind w:firstLineChars="400" w:firstLine="880"/>
      </w:pPr>
      <w:r>
        <w:rPr>
          <w:rFonts w:hint="eastAsia"/>
        </w:rPr>
        <w:t>②</w:t>
      </w:r>
      <w:r w:rsidR="00A1129E">
        <w:t>当該地域の自然条件又は立地条件からみて、当該場所を他の業種の製造業等の用に供す</w:t>
      </w:r>
    </w:p>
    <w:p w14:paraId="1411B893" w14:textId="4DF935DC" w:rsidR="0017485A" w:rsidRDefault="00A1129E" w:rsidP="00275F22">
      <w:pPr>
        <w:spacing w:line="276" w:lineRule="auto"/>
        <w:ind w:firstLineChars="500" w:firstLine="1100"/>
      </w:pPr>
      <w:r>
        <w:t xml:space="preserve">ることとすることが国民経済上きわめて適切なものであると認められるとき。 </w:t>
      </w:r>
    </w:p>
    <w:p w14:paraId="11D9C948" w14:textId="77777777" w:rsidR="00275F22" w:rsidRDefault="00275F22" w:rsidP="00275F22">
      <w:pPr>
        <w:spacing w:line="276" w:lineRule="auto"/>
        <w:ind w:firstLineChars="400" w:firstLine="880"/>
      </w:pPr>
      <w:r>
        <w:rPr>
          <w:rFonts w:hint="eastAsia"/>
        </w:rPr>
        <w:t>③</w:t>
      </w:r>
      <w:r w:rsidR="00A1129E">
        <w:t>生産施設の面積等に係る届出の内容が工場立地に関する準則に適合せず、特定工場の周</w:t>
      </w:r>
    </w:p>
    <w:p w14:paraId="413184FB" w14:textId="27661253" w:rsidR="0017485A" w:rsidRDefault="00A1129E" w:rsidP="00275F22">
      <w:pPr>
        <w:spacing w:line="276" w:lineRule="auto"/>
        <w:ind w:firstLineChars="500" w:firstLine="1100"/>
      </w:pPr>
      <w:r>
        <w:t xml:space="preserve">辺の地域における生活環境の保持に支障を及ぼすおそれがあると認められるとき。 </w:t>
      </w:r>
    </w:p>
    <w:p w14:paraId="23C77B49" w14:textId="77777777" w:rsidR="0017485A" w:rsidRDefault="00A1129E" w:rsidP="00275F22">
      <w:pPr>
        <w:spacing w:line="276" w:lineRule="auto"/>
      </w:pPr>
      <w:r>
        <w:t xml:space="preserve">  (2) 変更命令 </w:t>
      </w:r>
    </w:p>
    <w:p w14:paraId="1894C4DD" w14:textId="0EBF5926" w:rsidR="0017485A" w:rsidRDefault="00A1129E" w:rsidP="000F3458">
      <w:pPr>
        <w:spacing w:line="276" w:lineRule="auto"/>
        <w:ind w:leftChars="300" w:left="660" w:firstLine="0"/>
      </w:pPr>
      <w:r>
        <w:t>(1)</w:t>
      </w:r>
      <w:r>
        <w:rPr>
          <w:rFonts w:ascii="Arial" w:eastAsia="Arial" w:hAnsi="Arial" w:cs="Arial"/>
        </w:rPr>
        <w:t xml:space="preserve"> </w:t>
      </w:r>
      <w:r>
        <w:t xml:space="preserve">の③に係る勧告を受けた者が、その勧告に従わない場合において放置すれば勧告の際におそれていた事態が現実に生じると認められ、かつ、その事態を除去することがきわめて困難となると認められるときは、その勧告に係る事項の変更を命ずることができる。      </w:t>
      </w:r>
    </w:p>
    <w:p w14:paraId="1E50FEB8" w14:textId="77777777" w:rsidR="0017485A" w:rsidRDefault="00A1129E" w:rsidP="000F3458">
      <w:pPr>
        <w:spacing w:after="208" w:line="276" w:lineRule="auto"/>
        <w:ind w:left="229" w:firstLineChars="100" w:firstLine="220"/>
      </w:pPr>
      <w:r>
        <w:t xml:space="preserve">（届出のあった日から90日以内にしなければならない。） </w:t>
      </w:r>
    </w:p>
    <w:p w14:paraId="2448A7AC" w14:textId="77777777" w:rsidR="0017485A" w:rsidRDefault="00A1129E" w:rsidP="00275F22">
      <w:pPr>
        <w:spacing w:line="276" w:lineRule="auto"/>
        <w:ind w:left="337"/>
      </w:pPr>
      <w:r>
        <w:t xml:space="preserve">(3) 罰則 </w:t>
      </w:r>
    </w:p>
    <w:p w14:paraId="79F6ADFC" w14:textId="77777777" w:rsidR="00237B15" w:rsidRDefault="00A1129E" w:rsidP="00275F22">
      <w:pPr>
        <w:spacing w:after="4" w:line="276" w:lineRule="auto"/>
        <w:ind w:left="790" w:right="585" w:hanging="236"/>
        <w:jc w:val="both"/>
      </w:pPr>
      <w:r>
        <w:t>① 届出義務違反</w:t>
      </w:r>
    </w:p>
    <w:p w14:paraId="776C5515" w14:textId="77777777" w:rsidR="00237B15" w:rsidRDefault="00A1129E" w:rsidP="00275F22">
      <w:pPr>
        <w:spacing w:after="4" w:line="276" w:lineRule="auto"/>
        <w:ind w:leftChars="100" w:left="220" w:right="585" w:firstLineChars="300" w:firstLine="660"/>
        <w:jc w:val="both"/>
      </w:pPr>
      <w:r>
        <w:t>イ. 新設の届出、既存工場の最初の変更届出、政令改廃による最初の変更届出及び</w:t>
      </w:r>
    </w:p>
    <w:p w14:paraId="12552843" w14:textId="077D9290" w:rsidR="0017485A" w:rsidRDefault="00A1129E" w:rsidP="00275F22">
      <w:pPr>
        <w:spacing w:after="4" w:line="276" w:lineRule="auto"/>
        <w:ind w:leftChars="100" w:left="220" w:right="585" w:firstLineChars="500" w:firstLine="1100"/>
        <w:jc w:val="both"/>
      </w:pPr>
      <w:r>
        <w:t xml:space="preserve">変更の届出 </w:t>
      </w:r>
    </w:p>
    <w:p w14:paraId="7E1319D0" w14:textId="77777777" w:rsidR="00237B15" w:rsidRDefault="00A1129E" w:rsidP="00275F22">
      <w:pPr>
        <w:spacing w:line="276" w:lineRule="auto"/>
        <w:ind w:left="780" w:right="3274" w:firstLine="554"/>
      </w:pPr>
      <w:r>
        <w:t xml:space="preserve"> ○ 6ｶ月以下の懲役又は50万円以下の罰金</w:t>
      </w:r>
    </w:p>
    <w:p w14:paraId="67F63D59" w14:textId="1208FE5E" w:rsidR="0017485A" w:rsidRDefault="00A1129E" w:rsidP="00275F22">
      <w:pPr>
        <w:spacing w:line="276" w:lineRule="auto"/>
        <w:ind w:right="3274" w:firstLineChars="400" w:firstLine="880"/>
      </w:pPr>
      <w:r>
        <w:t xml:space="preserve">ロ. 氏名等の変更届出及び地位の承継届出 </w:t>
      </w:r>
    </w:p>
    <w:p w14:paraId="6C9C6336" w14:textId="77777777" w:rsidR="0017485A" w:rsidRDefault="00A1129E" w:rsidP="00275F22">
      <w:pPr>
        <w:spacing w:line="276" w:lineRule="auto"/>
        <w:ind w:firstLineChars="650" w:firstLine="1430"/>
      </w:pPr>
      <w:r>
        <w:t xml:space="preserve">○ 10万円以下の過料 </w:t>
      </w:r>
    </w:p>
    <w:p w14:paraId="4696ED54" w14:textId="30E607A3" w:rsidR="0017485A" w:rsidRDefault="00A1129E" w:rsidP="000F3458">
      <w:pPr>
        <w:spacing w:line="276" w:lineRule="auto"/>
        <w:ind w:left="0" w:firstLineChars="300" w:firstLine="660"/>
      </w:pPr>
      <w:r>
        <w:t xml:space="preserve">② 実施制限違反 </w:t>
      </w:r>
    </w:p>
    <w:p w14:paraId="271B79C5" w14:textId="77777777" w:rsidR="0017485A" w:rsidRDefault="00A1129E" w:rsidP="00275F22">
      <w:pPr>
        <w:spacing w:line="276" w:lineRule="auto"/>
        <w:ind w:left="1014"/>
      </w:pPr>
      <w:r>
        <w:t xml:space="preserve">届出を受理された日から90日を経過する以前において新設工場等に着工した場合 </w:t>
      </w:r>
    </w:p>
    <w:p w14:paraId="641B54A1" w14:textId="77777777" w:rsidR="0017485A" w:rsidRDefault="00A1129E" w:rsidP="00275F22">
      <w:pPr>
        <w:spacing w:line="276" w:lineRule="auto"/>
        <w:ind w:left="1568"/>
      </w:pPr>
      <w:r>
        <w:t xml:space="preserve">○ 3ｶ月以下の懲役又は30万円以下の罰金 </w:t>
      </w:r>
    </w:p>
    <w:p w14:paraId="787115C9" w14:textId="77777777" w:rsidR="000F3458" w:rsidRDefault="000F3458" w:rsidP="00275F22">
      <w:pPr>
        <w:spacing w:line="276" w:lineRule="auto"/>
        <w:ind w:left="562"/>
      </w:pPr>
    </w:p>
    <w:p w14:paraId="078A8B12" w14:textId="6C32EB13" w:rsidR="0017485A" w:rsidRDefault="00A1129E" w:rsidP="000F3458">
      <w:pPr>
        <w:spacing w:line="276" w:lineRule="auto"/>
        <w:ind w:left="7" w:firstLineChars="300" w:firstLine="660"/>
      </w:pPr>
      <w:r>
        <w:lastRenderedPageBreak/>
        <w:t xml:space="preserve">③ 変更命令違反 </w:t>
      </w:r>
    </w:p>
    <w:p w14:paraId="6905D833" w14:textId="77777777" w:rsidR="0017485A" w:rsidRDefault="00A1129E" w:rsidP="00275F22">
      <w:pPr>
        <w:spacing w:line="276" w:lineRule="auto"/>
        <w:ind w:left="1568"/>
      </w:pPr>
      <w:r>
        <w:t xml:space="preserve">○ 6ｶ月以下の懲役又は50万円以下の罰金 </w:t>
      </w:r>
    </w:p>
    <w:p w14:paraId="2044123E" w14:textId="77777777" w:rsidR="0017485A" w:rsidRDefault="00A1129E" w:rsidP="00275F22">
      <w:pPr>
        <w:spacing w:after="43" w:line="276" w:lineRule="auto"/>
        <w:ind w:left="0" w:firstLine="0"/>
      </w:pPr>
      <w:r>
        <w:t xml:space="preserve"> </w:t>
      </w:r>
    </w:p>
    <w:p w14:paraId="6E7C95B5" w14:textId="77777777" w:rsidR="0017485A" w:rsidRDefault="00A1129E" w:rsidP="00275F22">
      <w:pPr>
        <w:pBdr>
          <w:top w:val="single" w:sz="8" w:space="0" w:color="000000"/>
          <w:left w:val="single" w:sz="8" w:space="0" w:color="000000"/>
          <w:bottom w:val="single" w:sz="8" w:space="0" w:color="000000"/>
          <w:right w:val="single" w:sz="8" w:space="0" w:color="000000"/>
        </w:pBdr>
        <w:spacing w:after="4" w:line="276" w:lineRule="auto"/>
        <w:ind w:left="435" w:hanging="224"/>
      </w:pPr>
      <w:r>
        <w:t xml:space="preserve">◎ 工場立地法の準則及び届出等を遵守させる措置として、勧告及び変更命令をすることができるものとされています。 </w:t>
      </w:r>
    </w:p>
    <w:p w14:paraId="3C884201" w14:textId="77777777" w:rsidR="0017485A" w:rsidRDefault="00A1129E" w:rsidP="00275F22">
      <w:pPr>
        <w:pBdr>
          <w:top w:val="single" w:sz="8" w:space="0" w:color="000000"/>
          <w:left w:val="single" w:sz="8" w:space="0" w:color="000000"/>
          <w:bottom w:val="single" w:sz="8" w:space="0" w:color="000000"/>
          <w:right w:val="single" w:sz="8" w:space="0" w:color="000000"/>
        </w:pBdr>
        <w:spacing w:after="4" w:line="276" w:lineRule="auto"/>
        <w:ind w:left="211" w:firstLine="0"/>
      </w:pPr>
      <w:r>
        <w:t xml:space="preserve">  なお、届出義務等に違反した場合は罰則の適用があります。 </w:t>
      </w:r>
    </w:p>
    <w:p w14:paraId="525906F0" w14:textId="569F22F7" w:rsidR="0017485A" w:rsidRDefault="00A1129E" w:rsidP="00275F22">
      <w:pPr>
        <w:spacing w:after="43" w:line="276" w:lineRule="auto"/>
        <w:ind w:left="0" w:firstLine="0"/>
      </w:pPr>
      <w:r>
        <w:t xml:space="preserve"> </w:t>
      </w:r>
    </w:p>
    <w:p w14:paraId="320D4642" w14:textId="77777777" w:rsidR="00237B15" w:rsidRDefault="00237B15" w:rsidP="00275F22">
      <w:pPr>
        <w:spacing w:after="43" w:line="276" w:lineRule="auto"/>
        <w:ind w:left="0" w:firstLine="0"/>
      </w:pPr>
    </w:p>
    <w:p w14:paraId="19F7B51E" w14:textId="518A458F" w:rsidR="0017485A" w:rsidRPr="002127CD" w:rsidRDefault="00A1129E" w:rsidP="00275F22">
      <w:pPr>
        <w:numPr>
          <w:ilvl w:val="0"/>
          <w:numId w:val="11"/>
        </w:numPr>
        <w:spacing w:line="276" w:lineRule="auto"/>
        <w:ind w:hanging="552"/>
        <w:rPr>
          <w:b/>
          <w:bCs/>
          <w:sz w:val="24"/>
          <w:szCs w:val="24"/>
        </w:rPr>
      </w:pPr>
      <w:r w:rsidRPr="003B7774">
        <w:rPr>
          <w:b/>
          <w:bCs/>
          <w:sz w:val="24"/>
          <w:szCs w:val="24"/>
        </w:rPr>
        <w:t xml:space="preserve">届出書提出部数 </w:t>
      </w:r>
    </w:p>
    <w:tbl>
      <w:tblPr>
        <w:tblStyle w:val="TableGrid"/>
        <w:tblW w:w="9460" w:type="dxa"/>
        <w:tblInd w:w="109" w:type="dxa"/>
        <w:tblCellMar>
          <w:top w:w="25" w:type="dxa"/>
          <w:right w:w="115" w:type="dxa"/>
        </w:tblCellMar>
        <w:tblLook w:val="04A0" w:firstRow="1" w:lastRow="0" w:firstColumn="1" w:lastColumn="0" w:noHBand="0" w:noVBand="1"/>
      </w:tblPr>
      <w:tblGrid>
        <w:gridCol w:w="9460"/>
      </w:tblGrid>
      <w:tr w:rsidR="0017485A" w14:paraId="48BA353D" w14:textId="77777777">
        <w:trPr>
          <w:trHeight w:val="1023"/>
        </w:trPr>
        <w:tc>
          <w:tcPr>
            <w:tcW w:w="9460" w:type="dxa"/>
            <w:tcBorders>
              <w:top w:val="double" w:sz="8" w:space="0" w:color="000000"/>
              <w:left w:val="double" w:sz="8" w:space="0" w:color="000000"/>
              <w:bottom w:val="double" w:sz="8" w:space="0" w:color="000000"/>
              <w:right w:val="double" w:sz="8" w:space="0" w:color="000000"/>
            </w:tcBorders>
          </w:tcPr>
          <w:p w14:paraId="4EEC0116" w14:textId="77777777" w:rsidR="0017485A" w:rsidRDefault="00A1129E" w:rsidP="00275F22">
            <w:pPr>
              <w:spacing w:after="43" w:line="276" w:lineRule="auto"/>
              <w:ind w:left="117" w:firstLine="0"/>
            </w:pPr>
            <w:r>
              <w:t xml:space="preserve">◎ 届出書の宛て先・提出部数については以下のとおりです。 </w:t>
            </w:r>
          </w:p>
          <w:p w14:paraId="257F452D" w14:textId="1EE2AACA" w:rsidR="00334547" w:rsidRDefault="00A1129E" w:rsidP="00275F22">
            <w:pPr>
              <w:spacing w:after="0" w:line="276" w:lineRule="auto"/>
              <w:ind w:left="-109" w:firstLine="0"/>
            </w:pPr>
            <w:r>
              <w:t xml:space="preserve"> </w:t>
            </w:r>
            <w:r w:rsidR="00334547">
              <w:rPr>
                <w:rFonts w:hint="eastAsia"/>
              </w:rPr>
              <w:t xml:space="preserve">　　　</w:t>
            </w:r>
            <w:r>
              <w:t>宛 て 先：</w:t>
            </w:r>
            <w:r w:rsidR="00334547">
              <w:rPr>
                <w:rFonts w:hint="eastAsia"/>
              </w:rPr>
              <w:t>新庄</w:t>
            </w:r>
            <w:r>
              <w:t>市長 あて</w:t>
            </w:r>
          </w:p>
          <w:p w14:paraId="4EF283E1" w14:textId="615F7102" w:rsidR="0017485A" w:rsidRDefault="00A1129E" w:rsidP="00275F22">
            <w:pPr>
              <w:spacing w:after="0" w:line="276" w:lineRule="auto"/>
              <w:ind w:left="-109" w:firstLine="0"/>
            </w:pPr>
            <w:r>
              <w:t xml:space="preserve">       提出部数：正1部（控えが必要な場合はもう1部作成して下さい。） </w:t>
            </w:r>
          </w:p>
        </w:tc>
      </w:tr>
    </w:tbl>
    <w:p w14:paraId="25D78A75" w14:textId="424D145D" w:rsidR="002127CD" w:rsidRDefault="002127CD" w:rsidP="00275F22">
      <w:pPr>
        <w:spacing w:line="276" w:lineRule="auto"/>
        <w:ind w:left="552" w:firstLine="0"/>
        <w:rPr>
          <w:b/>
          <w:bCs/>
          <w:sz w:val="24"/>
          <w:szCs w:val="24"/>
        </w:rPr>
      </w:pPr>
    </w:p>
    <w:p w14:paraId="22130B14" w14:textId="77777777" w:rsidR="00237B15" w:rsidRDefault="00237B15" w:rsidP="00275F22">
      <w:pPr>
        <w:spacing w:line="276" w:lineRule="auto"/>
        <w:ind w:left="552" w:firstLine="0"/>
        <w:rPr>
          <w:b/>
          <w:bCs/>
          <w:sz w:val="24"/>
          <w:szCs w:val="24"/>
        </w:rPr>
      </w:pPr>
    </w:p>
    <w:p w14:paraId="4F146C8E" w14:textId="7CD9A9D9" w:rsidR="0017485A" w:rsidRPr="003B7774" w:rsidRDefault="002127CD" w:rsidP="00275F22">
      <w:pPr>
        <w:spacing w:line="276" w:lineRule="auto"/>
        <w:rPr>
          <w:b/>
          <w:bCs/>
          <w:sz w:val="24"/>
          <w:szCs w:val="24"/>
        </w:rPr>
      </w:pPr>
      <w:r>
        <w:rPr>
          <w:rFonts w:hint="eastAsia"/>
          <w:b/>
          <w:bCs/>
          <w:sz w:val="24"/>
          <w:szCs w:val="24"/>
        </w:rPr>
        <w:t>８．</w:t>
      </w:r>
      <w:r w:rsidR="00A1129E" w:rsidRPr="003B7774">
        <w:rPr>
          <w:b/>
          <w:bCs/>
          <w:sz w:val="24"/>
          <w:szCs w:val="24"/>
        </w:rPr>
        <w:t xml:space="preserve">届出の際の特例措置について </w:t>
      </w:r>
    </w:p>
    <w:p w14:paraId="7E1D0FE0" w14:textId="77777777" w:rsidR="00A1129E" w:rsidRDefault="00A1129E" w:rsidP="00275F22">
      <w:pPr>
        <w:numPr>
          <w:ilvl w:val="1"/>
          <w:numId w:val="11"/>
        </w:numPr>
        <w:spacing w:line="276" w:lineRule="auto"/>
        <w:ind w:hanging="442"/>
      </w:pPr>
      <w:r>
        <w:t xml:space="preserve">工業集合地に設置する場合の特例 〈法第4条第1項第3号ロ、準則第6条〉  </w:t>
      </w:r>
    </w:p>
    <w:p w14:paraId="4502FDB8" w14:textId="1653F719" w:rsidR="0017485A" w:rsidRDefault="00A1129E" w:rsidP="00275F22">
      <w:pPr>
        <w:spacing w:line="276" w:lineRule="auto"/>
        <w:ind w:left="718" w:firstLine="0"/>
      </w:pPr>
      <w:r>
        <w:t xml:space="preserve">従来からの事業活動の過程で一団の土地に複数の工場が集中して立地している工業集合で、認定要件に該当する場合は、各工場の固有の敷地面積、緑地面積及び環境施設面積は次の算式で算定することができる。つまり隣接緑地等の一定の面積を、固有の敷地面積等に加算できる。 </w:t>
      </w:r>
    </w:p>
    <w:p w14:paraId="1ECC5BD4" w14:textId="77777777" w:rsidR="0017485A" w:rsidRDefault="00A1129E" w:rsidP="00275F22">
      <w:pPr>
        <w:spacing w:line="276" w:lineRule="auto"/>
      </w:pPr>
      <w:r>
        <w:t xml:space="preserve">  《認定要件》 </w:t>
      </w:r>
    </w:p>
    <w:p w14:paraId="20EBA1A5" w14:textId="26EF6A81" w:rsidR="0017485A" w:rsidRDefault="000F3458" w:rsidP="000F3458">
      <w:pPr>
        <w:spacing w:after="41" w:line="276" w:lineRule="auto"/>
        <w:ind w:firstLineChars="300" w:firstLine="660"/>
      </w:pPr>
      <w:r>
        <w:rPr>
          <w:rFonts w:hint="eastAsia"/>
        </w:rPr>
        <w:t>①</w:t>
      </w:r>
      <w:r w:rsidR="00A1129E">
        <w:t xml:space="preserve">工業集合地の要件                                    </w:t>
      </w:r>
    </w:p>
    <w:p w14:paraId="0AA4F150" w14:textId="77777777" w:rsidR="0017485A" w:rsidRDefault="00A1129E" w:rsidP="00275F22">
      <w:pPr>
        <w:spacing w:line="276" w:lineRule="auto"/>
        <w:ind w:left="459"/>
      </w:pPr>
      <w:r>
        <w:t xml:space="preserve">  ・製造業等に係る2以上の工場又は事業所が集中して立地していること。 </w:t>
      </w:r>
    </w:p>
    <w:p w14:paraId="72269AB8" w14:textId="77777777" w:rsidR="000F3458" w:rsidRDefault="00A1129E" w:rsidP="000F3458">
      <w:pPr>
        <w:spacing w:line="276" w:lineRule="auto"/>
        <w:ind w:left="220" w:hangingChars="100" w:hanging="220"/>
      </w:pPr>
      <w:r>
        <w:t xml:space="preserve">  </w:t>
      </w:r>
      <w:r w:rsidR="000F3458">
        <w:rPr>
          <w:rFonts w:hint="eastAsia"/>
        </w:rPr>
        <w:t xml:space="preserve">　　</w:t>
      </w:r>
      <w:r>
        <w:t>・物理的に一連の土地であるほか、道路、川等により分断されていても一体性をもった土地</w:t>
      </w:r>
    </w:p>
    <w:p w14:paraId="74CA50A4" w14:textId="36F50DFE" w:rsidR="0017485A" w:rsidRDefault="00A1129E" w:rsidP="000F3458">
      <w:pPr>
        <w:spacing w:line="276" w:lineRule="auto"/>
        <w:ind w:leftChars="100" w:left="220" w:firstLineChars="300" w:firstLine="660"/>
      </w:pPr>
      <w:r>
        <w:t xml:space="preserve">に工業等が立地していること。 </w:t>
      </w:r>
    </w:p>
    <w:p w14:paraId="1084A7D4" w14:textId="7F7BA93C" w:rsidR="0017485A" w:rsidRDefault="000F3458" w:rsidP="000F3458">
      <w:pPr>
        <w:spacing w:line="276" w:lineRule="auto"/>
        <w:ind w:firstLineChars="300" w:firstLine="660"/>
      </w:pPr>
      <w:r>
        <w:rPr>
          <w:rFonts w:hint="eastAsia"/>
        </w:rPr>
        <w:t>②</w:t>
      </w:r>
      <w:r w:rsidR="00A1129E">
        <w:t xml:space="preserve">隣接緑地等の要件 </w:t>
      </w:r>
    </w:p>
    <w:p w14:paraId="4C273A6B" w14:textId="77777777" w:rsidR="0017485A" w:rsidRDefault="00A1129E" w:rsidP="00275F22">
      <w:pPr>
        <w:spacing w:line="276" w:lineRule="auto"/>
        <w:ind w:left="459"/>
      </w:pPr>
      <w:r>
        <w:t xml:space="preserve">  ・工業集合地に隣接していること。 </w:t>
      </w:r>
    </w:p>
    <w:p w14:paraId="3827CB92" w14:textId="77777777" w:rsidR="000F3458" w:rsidRDefault="00A1129E" w:rsidP="000F3458">
      <w:pPr>
        <w:spacing w:line="276" w:lineRule="auto"/>
        <w:ind w:left="220" w:hangingChars="100" w:hanging="220"/>
      </w:pPr>
      <w:r>
        <w:t xml:space="preserve">  </w:t>
      </w:r>
      <w:r w:rsidR="000F3458">
        <w:rPr>
          <w:rFonts w:hint="eastAsia"/>
        </w:rPr>
        <w:t xml:space="preserve">　　</w:t>
      </w:r>
      <w:r>
        <w:t>・物理的に一連の土地であるほか、道路、川等により分断されていても一体性をもった土地</w:t>
      </w:r>
    </w:p>
    <w:p w14:paraId="17F902E0" w14:textId="48F9F48E" w:rsidR="0017485A" w:rsidRDefault="00A1129E" w:rsidP="000F3458">
      <w:pPr>
        <w:spacing w:line="276" w:lineRule="auto"/>
        <w:ind w:leftChars="100" w:left="220" w:firstLineChars="300" w:firstLine="660"/>
      </w:pPr>
      <w:r>
        <w:t xml:space="preserve">に緑地等が整備されていること。 </w:t>
      </w:r>
    </w:p>
    <w:p w14:paraId="46F00359" w14:textId="09B0F37E" w:rsidR="0017485A" w:rsidRDefault="00A1129E" w:rsidP="000F3458">
      <w:pPr>
        <w:spacing w:line="276" w:lineRule="auto"/>
        <w:ind w:left="880" w:hangingChars="400" w:hanging="880"/>
      </w:pPr>
      <w:r>
        <w:t xml:space="preserve">  </w:t>
      </w:r>
      <w:r w:rsidR="000F3458">
        <w:rPr>
          <w:rFonts w:hint="eastAsia"/>
        </w:rPr>
        <w:t xml:space="preserve">　　</w:t>
      </w:r>
      <w:r>
        <w:t xml:space="preserve">・工業集合地の形成に伴って、緑地等が計画的に整備されるとともに、良好な状態で維持管理されること。 </w:t>
      </w:r>
    </w:p>
    <w:p w14:paraId="00BD3B1D" w14:textId="0598F1F6" w:rsidR="0017485A" w:rsidRDefault="000F3458" w:rsidP="000F3458">
      <w:pPr>
        <w:spacing w:line="276" w:lineRule="auto"/>
        <w:ind w:firstLineChars="300" w:firstLine="660"/>
      </w:pPr>
      <w:r>
        <w:rPr>
          <w:rFonts w:hint="eastAsia"/>
        </w:rPr>
        <w:t>③</w:t>
      </w:r>
      <w:r w:rsidR="00A1129E">
        <w:t xml:space="preserve">周辺生活環境の改善への寄与 </w:t>
      </w:r>
    </w:p>
    <w:p w14:paraId="7691697A" w14:textId="34E053F2" w:rsidR="0017485A" w:rsidRDefault="00A1129E" w:rsidP="000F3458">
      <w:pPr>
        <w:spacing w:line="276" w:lineRule="auto"/>
        <w:ind w:left="880" w:hangingChars="400" w:hanging="880"/>
      </w:pPr>
      <w:r>
        <w:t xml:space="preserve">  </w:t>
      </w:r>
      <w:r w:rsidR="000F3458">
        <w:rPr>
          <w:rFonts w:hint="eastAsia"/>
        </w:rPr>
        <w:t xml:space="preserve">　　</w:t>
      </w:r>
      <w:r>
        <w:t xml:space="preserve">・住居等との遮断効果を有する緑地又は環境施設が計画的に整備されることにより、周辺の地域の生活環境の改善に寄与すると認められること。 </w:t>
      </w:r>
    </w:p>
    <w:p w14:paraId="43885206" w14:textId="014FC019" w:rsidR="0017485A" w:rsidRDefault="000F3458" w:rsidP="000F3458">
      <w:pPr>
        <w:spacing w:line="276" w:lineRule="auto"/>
        <w:ind w:firstLineChars="300" w:firstLine="660"/>
      </w:pPr>
      <w:r>
        <w:rPr>
          <w:rFonts w:hint="eastAsia"/>
        </w:rPr>
        <w:t>④</w:t>
      </w:r>
      <w:r w:rsidR="00A1129E">
        <w:t xml:space="preserve">事業者による一部費用負担の原則 </w:t>
      </w:r>
    </w:p>
    <w:p w14:paraId="5FBF9A5A" w14:textId="64984F5E" w:rsidR="0017485A" w:rsidRDefault="00A1129E" w:rsidP="000F3458">
      <w:pPr>
        <w:spacing w:line="276" w:lineRule="auto"/>
        <w:ind w:left="880" w:rightChars="-80" w:right="-176" w:hangingChars="400" w:hanging="880"/>
      </w:pPr>
      <w:r>
        <w:t xml:space="preserve"> </w:t>
      </w:r>
      <w:r w:rsidR="000F3458">
        <w:rPr>
          <w:rFonts w:hint="eastAsia"/>
        </w:rPr>
        <w:t xml:space="preserve">　　 </w:t>
      </w:r>
      <w:r>
        <w:t>・隣接緑地等の整備に要する費用は、原則として工業集合地に工場等を設置</w:t>
      </w:r>
      <w:r w:rsidR="000F3458">
        <w:rPr>
          <w:rFonts w:hint="eastAsia"/>
        </w:rPr>
        <w:t>（</w:t>
      </w:r>
      <w:r>
        <w:t>新たに設置する場合も含む)しており、工業集合地特例の適用を受けようとする事業者が負担する</w:t>
      </w:r>
      <w:r w:rsidR="000F3458">
        <w:rPr>
          <w:rFonts w:hint="eastAsia"/>
        </w:rPr>
        <w:t>こと。</w:t>
      </w:r>
      <w:r>
        <w:t xml:space="preserve"> </w:t>
      </w:r>
    </w:p>
    <w:p w14:paraId="53914C88" w14:textId="77777777" w:rsidR="000F3458" w:rsidRDefault="000F3458" w:rsidP="00275F22">
      <w:pPr>
        <w:spacing w:line="276" w:lineRule="auto"/>
        <w:ind w:left="0" w:firstLineChars="150" w:firstLine="330"/>
      </w:pPr>
    </w:p>
    <w:p w14:paraId="5491574B" w14:textId="4B59EACB" w:rsidR="0017485A" w:rsidRDefault="00A1129E" w:rsidP="00275F22">
      <w:pPr>
        <w:spacing w:line="276" w:lineRule="auto"/>
        <w:ind w:left="0" w:firstLineChars="150" w:firstLine="330"/>
      </w:pPr>
      <w:r>
        <w:lastRenderedPageBreak/>
        <w:t xml:space="preserve">《算式》 </w:t>
      </w:r>
    </w:p>
    <w:p w14:paraId="66CEC7F6" w14:textId="77777777" w:rsidR="0017485A" w:rsidRDefault="00A1129E" w:rsidP="00275F22">
      <w:pPr>
        <w:numPr>
          <w:ilvl w:val="2"/>
          <w:numId w:val="11"/>
        </w:numPr>
        <w:spacing w:line="276" w:lineRule="auto"/>
        <w:ind w:left="900" w:hanging="449"/>
      </w:pPr>
      <w:r>
        <w:t xml:space="preserve">当該工場の計算上の敷地面積（ Ａ ） </w:t>
      </w:r>
    </w:p>
    <w:p w14:paraId="25DA21E7" w14:textId="77777777" w:rsidR="0017485A" w:rsidRDefault="00A1129E" w:rsidP="00275F22">
      <w:pPr>
        <w:spacing w:after="101" w:line="276" w:lineRule="auto"/>
        <w:ind w:left="459"/>
      </w:pPr>
      <w:r>
        <w:t xml:space="preserve"> ＝当該工場等の敷地面積＋隣接緑地等の面積 </w:t>
      </w:r>
    </w:p>
    <w:p w14:paraId="3C536639" w14:textId="77777777" w:rsidR="0017485A" w:rsidRDefault="00A1129E" w:rsidP="00275F22">
      <w:pPr>
        <w:spacing w:after="91" w:line="276" w:lineRule="auto"/>
        <w:ind w:left="446" w:hanging="10"/>
      </w:pPr>
      <w:r>
        <w:t xml:space="preserve">  </w:t>
      </w:r>
      <w:r w:rsidRPr="00A1129E">
        <w:rPr>
          <w:sz w:val="12"/>
        </w:rPr>
        <w:t xml:space="preserve">×(隣接緑地等の整備につき当該工場等を設置する者が負担する費用／隣接緑地等の整備につき工場集合地に工場等を設置する者が負担する費用の総額) </w:t>
      </w:r>
    </w:p>
    <w:p w14:paraId="6685613C" w14:textId="77777777" w:rsidR="0017485A" w:rsidRDefault="00A1129E" w:rsidP="00275F22">
      <w:pPr>
        <w:numPr>
          <w:ilvl w:val="2"/>
          <w:numId w:val="11"/>
        </w:numPr>
        <w:spacing w:line="276" w:lineRule="auto"/>
        <w:ind w:left="900" w:hanging="449"/>
      </w:pPr>
      <w:r>
        <w:t xml:space="preserve">当該工場の計算上の緑地面積  </w:t>
      </w:r>
    </w:p>
    <w:p w14:paraId="25F03468" w14:textId="029B3DB2" w:rsidR="0017485A" w:rsidRDefault="00A1129E" w:rsidP="00275F22">
      <w:pPr>
        <w:spacing w:after="99" w:line="276" w:lineRule="auto"/>
      </w:pPr>
      <w:r>
        <w:t xml:space="preserve">   </w:t>
      </w:r>
      <w:r w:rsidR="00237B15">
        <w:rPr>
          <w:rFonts w:hint="eastAsia"/>
        </w:rPr>
        <w:t xml:space="preserve">　</w:t>
      </w:r>
      <w:r>
        <w:t xml:space="preserve">＝当該工場等の緑地面積＋隣接緑地等のうち緑地の面積 </w:t>
      </w:r>
    </w:p>
    <w:p w14:paraId="0B174C0E" w14:textId="77777777" w:rsidR="0017485A" w:rsidRDefault="00A1129E" w:rsidP="00275F22">
      <w:pPr>
        <w:spacing w:after="91" w:line="276" w:lineRule="auto"/>
        <w:ind w:left="10" w:hanging="10"/>
      </w:pPr>
      <w:r>
        <w:t xml:space="preserve">    </w:t>
      </w:r>
      <w:r>
        <w:rPr>
          <w:sz w:val="12"/>
        </w:rPr>
        <w:t xml:space="preserve">×（隣接緑地等の整備につき当該工場等を設置する者が負担する費用／隣接緑地等の整備につき工場集合地に工場等を設置する者が負担する費用の総額） </w:t>
      </w:r>
    </w:p>
    <w:p w14:paraId="17CD7980" w14:textId="77777777" w:rsidR="0017485A" w:rsidRDefault="00A1129E" w:rsidP="00275F22">
      <w:pPr>
        <w:numPr>
          <w:ilvl w:val="2"/>
          <w:numId w:val="11"/>
        </w:numPr>
        <w:spacing w:line="276" w:lineRule="auto"/>
        <w:ind w:left="900" w:hanging="449"/>
      </w:pPr>
      <w:r>
        <w:t xml:space="preserve">当該工場の計算上の環境施設面積 （ Ｃ ） </w:t>
      </w:r>
    </w:p>
    <w:p w14:paraId="40BAD0C2" w14:textId="77777777" w:rsidR="0017485A" w:rsidRDefault="00A1129E" w:rsidP="00275F22">
      <w:pPr>
        <w:spacing w:after="7" w:line="276" w:lineRule="auto"/>
        <w:ind w:left="459"/>
      </w:pPr>
      <w:r>
        <w:t xml:space="preserve"> ＝当該工場等の環境施設面積＋隣接緑地等のうち環境施設の面積 </w:t>
      </w:r>
    </w:p>
    <w:p w14:paraId="1EEF943D" w14:textId="79D0CC6E" w:rsidR="0017485A" w:rsidRDefault="00A1129E" w:rsidP="000F3458">
      <w:pPr>
        <w:spacing w:after="211" w:line="276" w:lineRule="auto"/>
        <w:ind w:left="446" w:hanging="10"/>
      </w:pPr>
      <w:r>
        <w:rPr>
          <w:sz w:val="12"/>
        </w:rPr>
        <w:t xml:space="preserve">    ×（隣接緑地等の整備につき当該工場等を設置する者が負担する費用／隣接緑地等の整備につき工場集合地に工場等を設置する者が負担する費用の総額） </w:t>
      </w:r>
    </w:p>
    <w:p w14:paraId="6816BDA7" w14:textId="77777777" w:rsidR="0017485A" w:rsidRDefault="00A1129E" w:rsidP="00275F22">
      <w:pPr>
        <w:spacing w:line="276" w:lineRule="auto"/>
        <w:ind w:left="459"/>
      </w:pPr>
      <w:r>
        <w:t xml:space="preserve">  ①・②・③より </w:t>
      </w:r>
    </w:p>
    <w:p w14:paraId="4B76932C" w14:textId="77777777" w:rsidR="0017485A" w:rsidRDefault="00A1129E" w:rsidP="00275F22">
      <w:pPr>
        <w:spacing w:line="276" w:lineRule="auto"/>
        <w:ind w:left="459"/>
      </w:pPr>
      <w:r>
        <w:t xml:space="preserve">  ・生産施設面積率 ＝ 当該工場の固有の敷地内の生産施設面積／（ Ａ ） </w:t>
      </w:r>
    </w:p>
    <w:p w14:paraId="1EF8E138" w14:textId="77A78402" w:rsidR="0017485A" w:rsidRDefault="00A1129E" w:rsidP="00275F22">
      <w:pPr>
        <w:spacing w:line="276" w:lineRule="auto"/>
        <w:ind w:left="459"/>
      </w:pPr>
      <w:r>
        <w:t xml:space="preserve">  ・緑 地 面 積 率 ＝ （ Ｂ ）／（ Ａ ） </w:t>
      </w:r>
    </w:p>
    <w:p w14:paraId="681F00DE" w14:textId="28E7A405" w:rsidR="0017485A" w:rsidRDefault="00A1129E" w:rsidP="00275F22">
      <w:pPr>
        <w:spacing w:line="276" w:lineRule="auto"/>
        <w:ind w:left="459"/>
      </w:pPr>
      <w:r>
        <w:t xml:space="preserve">  ・環境施設面積率 ＝ （ Ｃ ）／（ Ａ ） </w:t>
      </w:r>
    </w:p>
    <w:p w14:paraId="08712E73" w14:textId="77777777" w:rsidR="0017485A" w:rsidRDefault="00A1129E" w:rsidP="00275F22">
      <w:pPr>
        <w:numPr>
          <w:ilvl w:val="1"/>
          <w:numId w:val="11"/>
        </w:numPr>
        <w:spacing w:line="276" w:lineRule="auto"/>
        <w:ind w:hanging="442"/>
      </w:pPr>
      <w:r>
        <w:t xml:space="preserve">既存工場が生産施設の面積を変更（減少を除く。）する場合の増設できる範囲及び生産施設の増加に伴い設置すべき緑地等の面積。 </w:t>
      </w:r>
    </w:p>
    <w:p w14:paraId="7631BC45" w14:textId="77777777" w:rsidR="000F3458" w:rsidRDefault="000F3458" w:rsidP="000F3458">
      <w:pPr>
        <w:spacing w:line="276" w:lineRule="auto"/>
        <w:ind w:left="360" w:firstLine="0"/>
      </w:pPr>
    </w:p>
    <w:p w14:paraId="04013616" w14:textId="0E448868" w:rsidR="000F3458" w:rsidRDefault="00A1129E" w:rsidP="000F3458">
      <w:pPr>
        <w:spacing w:line="276" w:lineRule="auto"/>
        <w:ind w:left="360" w:firstLine="0"/>
      </w:pPr>
      <w:r>
        <w:t>〈法附則第3条第1項の届出の場合〉</w:t>
      </w:r>
    </w:p>
    <w:p w14:paraId="790FB788" w14:textId="2501261A" w:rsidR="0017485A" w:rsidRDefault="00A1129E" w:rsidP="000F3458">
      <w:pPr>
        <w:spacing w:line="276" w:lineRule="auto"/>
        <w:ind w:left="360" w:firstLineChars="100" w:firstLine="220"/>
      </w:pPr>
      <w:r>
        <w:t xml:space="preserve">昭和49年6月28日時点で既にある工場、事業場において、昭和49年6月29日以後に生産施設の増設やスクラップ＆ビルドが行われるとき、準則第1条、第2条、第3条で規定した新設工場に適用される生産施設面積率の準則等の適用方法については、次の算式によるものとする。 </w:t>
      </w:r>
    </w:p>
    <w:p w14:paraId="6B00E0BA" w14:textId="77777777" w:rsidR="0017485A" w:rsidRDefault="00A1129E" w:rsidP="00275F22">
      <w:pPr>
        <w:numPr>
          <w:ilvl w:val="1"/>
          <w:numId w:val="14"/>
        </w:numPr>
        <w:spacing w:after="96" w:line="276" w:lineRule="auto"/>
        <w:ind w:hanging="451"/>
      </w:pPr>
      <w:r>
        <w:t xml:space="preserve">増設できる生産施設の面積 </w:t>
      </w:r>
    </w:p>
    <w:p w14:paraId="1BBA3762" w14:textId="77777777" w:rsidR="0017485A" w:rsidRDefault="00A1129E" w:rsidP="00275F22">
      <w:pPr>
        <w:spacing w:after="51" w:line="276" w:lineRule="auto"/>
        <w:ind w:left="355" w:hanging="10"/>
      </w:pPr>
      <w:r>
        <w:t xml:space="preserve">        ≦ </w:t>
      </w:r>
      <w:r w:rsidRPr="00237B15">
        <w:rPr>
          <w:sz w:val="18"/>
          <w:szCs w:val="28"/>
        </w:rPr>
        <w:t>生産施設準則値×(敷地面積－(既存生産施設面積／(生産施設準則値×既存生産施設用敷地計算係数))</w:t>
      </w:r>
      <w:r>
        <w:t xml:space="preserve">     </w:t>
      </w:r>
    </w:p>
    <w:p w14:paraId="51EB6F29" w14:textId="77777777" w:rsidR="0017485A" w:rsidRDefault="00A1129E" w:rsidP="00275F22">
      <w:pPr>
        <w:numPr>
          <w:ilvl w:val="1"/>
          <w:numId w:val="14"/>
        </w:numPr>
        <w:spacing w:after="101" w:line="276" w:lineRule="auto"/>
        <w:ind w:hanging="451"/>
      </w:pPr>
      <w:r>
        <w:t xml:space="preserve">生産施設の増設に伴い設置すべき緑地の面積 </w:t>
      </w:r>
    </w:p>
    <w:p w14:paraId="50145973" w14:textId="77777777" w:rsidR="0017485A" w:rsidRPr="00237B15" w:rsidRDefault="00A1129E" w:rsidP="00275F22">
      <w:pPr>
        <w:spacing w:after="51" w:line="276" w:lineRule="auto"/>
        <w:ind w:left="355" w:hanging="10"/>
        <w:rPr>
          <w:sz w:val="21"/>
          <w:szCs w:val="21"/>
        </w:rPr>
      </w:pPr>
      <w:r>
        <w:t xml:space="preserve">        ≦ </w:t>
      </w:r>
      <w:r w:rsidRPr="00237B15">
        <w:rPr>
          <w:sz w:val="18"/>
          <w:szCs w:val="28"/>
        </w:rPr>
        <w:t xml:space="preserve">(増設する生産施設面積／生産施設準則値)×(0.2－(既存緑地面積／敷地面積)) </w:t>
      </w:r>
    </w:p>
    <w:p w14:paraId="37B87DA6" w14:textId="77777777" w:rsidR="0017485A" w:rsidRDefault="00A1129E" w:rsidP="00275F22">
      <w:pPr>
        <w:numPr>
          <w:ilvl w:val="1"/>
          <w:numId w:val="14"/>
        </w:numPr>
        <w:spacing w:after="101" w:line="276" w:lineRule="auto"/>
        <w:ind w:hanging="451"/>
      </w:pPr>
      <w:r>
        <w:t xml:space="preserve">生産施設の増設に伴い設置すべき環境施設の面積 </w:t>
      </w:r>
    </w:p>
    <w:p w14:paraId="3BB92039" w14:textId="77777777" w:rsidR="0017485A" w:rsidRDefault="00A1129E" w:rsidP="00275F22">
      <w:pPr>
        <w:spacing w:after="51" w:line="276" w:lineRule="auto"/>
        <w:ind w:left="355" w:hanging="10"/>
      </w:pPr>
      <w:r>
        <w:t xml:space="preserve">        ≦</w:t>
      </w:r>
      <w:r w:rsidRPr="00237B15">
        <w:rPr>
          <w:sz w:val="28"/>
          <w:szCs w:val="28"/>
        </w:rPr>
        <w:t xml:space="preserve"> </w:t>
      </w:r>
      <w:r w:rsidRPr="00237B15">
        <w:rPr>
          <w:sz w:val="18"/>
          <w:szCs w:val="28"/>
        </w:rPr>
        <w:t>(増設する生産施設面積／生産施設準則値)×(0.25－(既存緑地面積／敷地面積))</w:t>
      </w:r>
      <w:r w:rsidRPr="00237B15">
        <w:rPr>
          <w:sz w:val="12"/>
          <w:szCs w:val="21"/>
        </w:rPr>
        <w:t xml:space="preserve">  </w:t>
      </w:r>
      <w:r>
        <w:rPr>
          <w:sz w:val="14"/>
        </w:rPr>
        <w:t xml:space="preserve"> </w:t>
      </w:r>
    </w:p>
    <w:p w14:paraId="4815F928" w14:textId="77777777" w:rsidR="0017485A" w:rsidRDefault="00A1129E" w:rsidP="00275F22">
      <w:pPr>
        <w:spacing w:line="276" w:lineRule="auto"/>
        <w:ind w:left="368"/>
      </w:pPr>
      <w:r>
        <w:t xml:space="preserve"> なお、生産施設準則値、既存生産施設用敷地面積計算係数は別表第一、第二による。 </w:t>
      </w:r>
    </w:p>
    <w:p w14:paraId="0E045431" w14:textId="77777777" w:rsidR="0017485A" w:rsidRDefault="00A1129E" w:rsidP="00275F22">
      <w:pPr>
        <w:spacing w:after="43" w:line="276" w:lineRule="auto"/>
        <w:ind w:left="0" w:firstLine="0"/>
      </w:pPr>
      <w:r>
        <w:t xml:space="preserve"> </w:t>
      </w:r>
    </w:p>
    <w:p w14:paraId="571E9B6A" w14:textId="77777777" w:rsidR="0017485A" w:rsidRDefault="00A1129E" w:rsidP="00275F22">
      <w:pPr>
        <w:pBdr>
          <w:top w:val="single" w:sz="8" w:space="0" w:color="000000"/>
          <w:left w:val="single" w:sz="8" w:space="0" w:color="000000"/>
          <w:bottom w:val="single" w:sz="8" w:space="0" w:color="000000"/>
          <w:right w:val="single" w:sz="8" w:space="0" w:color="000000"/>
        </w:pBdr>
        <w:spacing w:after="4" w:line="276" w:lineRule="auto"/>
        <w:ind w:left="435" w:hanging="224"/>
      </w:pPr>
      <w:r>
        <w:t xml:space="preserve">◎ 既存工場におけるスクラップ＆ビルドを行う場合は、上記のとおり工場立地に関する準則に従いビルド面積に応じた緑地等を確保する必要があります。 </w:t>
      </w:r>
    </w:p>
    <w:p w14:paraId="4C3D1383" w14:textId="77777777" w:rsidR="0017485A" w:rsidRDefault="00A1129E" w:rsidP="00275F22">
      <w:pPr>
        <w:pBdr>
          <w:top w:val="single" w:sz="8" w:space="0" w:color="000000"/>
          <w:left w:val="single" w:sz="8" w:space="0" w:color="000000"/>
          <w:bottom w:val="single" w:sz="8" w:space="0" w:color="000000"/>
          <w:right w:val="single" w:sz="8" w:space="0" w:color="000000"/>
        </w:pBdr>
        <w:spacing w:after="4" w:line="276" w:lineRule="auto"/>
        <w:ind w:left="435" w:hanging="224"/>
      </w:pPr>
      <w:r>
        <w:t xml:space="preserve">  しかし、ビルド面積に応じた緑地を確保できなくても、次の(1)、(2)のいずれの要件とも満たし、周囲への環境負荷が軽減される場合には、ビルド面積がスクラップ面積を超えない部分で建替えが可能となります。 </w:t>
      </w:r>
    </w:p>
    <w:p w14:paraId="5E2278E8" w14:textId="77777777" w:rsidR="0017485A" w:rsidRDefault="00A1129E" w:rsidP="00275F22">
      <w:pPr>
        <w:spacing w:after="43" w:line="276" w:lineRule="auto"/>
        <w:ind w:left="226" w:firstLine="0"/>
      </w:pPr>
      <w:r>
        <w:t xml:space="preserve"> </w:t>
      </w:r>
    </w:p>
    <w:p w14:paraId="6B8540D5" w14:textId="77777777" w:rsidR="0017485A" w:rsidRDefault="00A1129E" w:rsidP="00275F22">
      <w:pPr>
        <w:spacing w:line="276" w:lineRule="auto"/>
        <w:ind w:left="234"/>
      </w:pPr>
      <w:r>
        <w:t xml:space="preserve"> 《要件》 </w:t>
      </w:r>
    </w:p>
    <w:p w14:paraId="72152270" w14:textId="77777777" w:rsidR="0017485A" w:rsidRDefault="00A1129E" w:rsidP="00275F22">
      <w:pPr>
        <w:spacing w:line="276" w:lineRule="auto"/>
        <w:ind w:left="894"/>
      </w:pPr>
      <w:r>
        <w:t>(1)</w:t>
      </w:r>
      <w:r>
        <w:rPr>
          <w:rFonts w:ascii="Arial" w:eastAsia="Arial" w:hAnsi="Arial" w:cs="Arial"/>
        </w:rPr>
        <w:t xml:space="preserve"> </w:t>
      </w:r>
      <w:r>
        <w:t xml:space="preserve">対象工場要件…･･以下の①かつ②に該当すること。 </w:t>
      </w:r>
    </w:p>
    <w:p w14:paraId="1C9EF564" w14:textId="77777777" w:rsidR="001914FB" w:rsidRDefault="00237B15" w:rsidP="001914FB">
      <w:pPr>
        <w:spacing w:line="276" w:lineRule="auto"/>
        <w:ind w:firstLineChars="400" w:firstLine="880"/>
      </w:pPr>
      <w:r>
        <w:rPr>
          <w:rFonts w:hint="eastAsia"/>
        </w:rPr>
        <w:lastRenderedPageBreak/>
        <w:t>①</w:t>
      </w:r>
      <w:r w:rsidR="00A1129E">
        <w:t>老朽化等により生産施設の建替えが必要となっている工場で、建替えにより景観が向上</w:t>
      </w:r>
    </w:p>
    <w:p w14:paraId="2FD714A8" w14:textId="20454619" w:rsidR="0017485A" w:rsidRDefault="00A1129E" w:rsidP="001914FB">
      <w:pPr>
        <w:spacing w:line="276" w:lineRule="auto"/>
        <w:ind w:firstLineChars="500" w:firstLine="1100"/>
      </w:pPr>
      <w:r>
        <w:t xml:space="preserve">する等周辺地域における生活環境の保全に資する見通しがあること。 </w:t>
      </w:r>
    </w:p>
    <w:p w14:paraId="30846DC2" w14:textId="77777777" w:rsidR="001914FB" w:rsidRDefault="00237B15" w:rsidP="001914FB">
      <w:pPr>
        <w:spacing w:line="276" w:lineRule="auto"/>
        <w:ind w:firstLineChars="400" w:firstLine="880"/>
      </w:pPr>
      <w:r>
        <w:rPr>
          <w:rFonts w:hint="eastAsia"/>
        </w:rPr>
        <w:t>②</w:t>
      </w:r>
      <w:r w:rsidR="00A1129E">
        <w:t>建替え後に緑地の整備に最大限の努力をして緑地面積又は環境施設面積が一定量改善さ</w:t>
      </w:r>
    </w:p>
    <w:p w14:paraId="69402F25" w14:textId="1938BBAC" w:rsidR="0017485A" w:rsidRDefault="00A1129E" w:rsidP="001914FB">
      <w:pPr>
        <w:spacing w:line="276" w:lineRule="auto"/>
        <w:ind w:firstLineChars="500" w:firstLine="1100"/>
      </w:pPr>
      <w:r>
        <w:t xml:space="preserve">れること。 </w:t>
      </w:r>
    </w:p>
    <w:p w14:paraId="5E5D8E88" w14:textId="77777777" w:rsidR="0017485A" w:rsidRDefault="00A1129E" w:rsidP="00275F22">
      <w:pPr>
        <w:spacing w:line="276" w:lineRule="auto"/>
        <w:ind w:left="894"/>
      </w:pPr>
      <w:r>
        <w:t>(2)</w:t>
      </w:r>
      <w:r>
        <w:rPr>
          <w:rFonts w:ascii="Arial" w:eastAsia="Arial" w:hAnsi="Arial" w:cs="Arial"/>
        </w:rPr>
        <w:t xml:space="preserve"> </w:t>
      </w:r>
      <w:r>
        <w:t xml:space="preserve">生活環境保全要件…･･以下の①～③の内いずれか1つに該当すること。 </w:t>
      </w:r>
    </w:p>
    <w:p w14:paraId="4631ED6B" w14:textId="77777777" w:rsidR="0017485A" w:rsidRDefault="00A1129E" w:rsidP="00275F22">
      <w:pPr>
        <w:numPr>
          <w:ilvl w:val="3"/>
          <w:numId w:val="15"/>
        </w:numPr>
        <w:spacing w:line="276" w:lineRule="auto"/>
        <w:ind w:left="1232" w:hanging="226"/>
      </w:pPr>
      <w:r>
        <w:t xml:space="preserve">現状の生産施設面積を拡大しない単なる改築、更新。 </w:t>
      </w:r>
    </w:p>
    <w:p w14:paraId="046DFEF0" w14:textId="77777777" w:rsidR="0017485A" w:rsidRDefault="00A1129E" w:rsidP="00275F22">
      <w:pPr>
        <w:numPr>
          <w:ilvl w:val="3"/>
          <w:numId w:val="15"/>
        </w:numPr>
        <w:spacing w:line="276" w:lineRule="auto"/>
        <w:ind w:left="1232" w:hanging="226"/>
      </w:pPr>
      <w:r>
        <w:t xml:space="preserve">生産施設を住宅等から離す、住宅等の間に緑地を確保する等周辺生活環境に配慮したレイアウトに変更。 </w:t>
      </w:r>
    </w:p>
    <w:p w14:paraId="0AD9E13B" w14:textId="77777777" w:rsidR="0017485A" w:rsidRDefault="00A1129E" w:rsidP="00275F22">
      <w:pPr>
        <w:numPr>
          <w:ilvl w:val="3"/>
          <w:numId w:val="15"/>
        </w:numPr>
        <w:spacing w:line="276" w:lineRule="auto"/>
        <w:ind w:left="1232" w:hanging="226"/>
      </w:pPr>
      <w:r>
        <w:t xml:space="preserve">工業専用地域、工業地域等に立地し、周辺に住宅等がないこと。 </w:t>
      </w:r>
    </w:p>
    <w:p w14:paraId="63A25612" w14:textId="77777777" w:rsidR="0017485A" w:rsidRDefault="00A1129E" w:rsidP="00275F22">
      <w:pPr>
        <w:spacing w:after="43" w:line="276" w:lineRule="auto"/>
        <w:ind w:left="0" w:firstLine="0"/>
      </w:pPr>
      <w:r>
        <w:t xml:space="preserve"> </w:t>
      </w:r>
    </w:p>
    <w:p w14:paraId="65CCCEDF" w14:textId="12D4A3C3" w:rsidR="0017485A" w:rsidRDefault="00A1129E" w:rsidP="00275F22">
      <w:pPr>
        <w:spacing w:line="276" w:lineRule="auto"/>
      </w:pPr>
      <w:r>
        <w:t xml:space="preserve">   </w:t>
      </w:r>
      <w:r w:rsidR="00237B15">
        <w:rPr>
          <w:rFonts w:hint="eastAsia"/>
        </w:rPr>
        <w:t xml:space="preserve">　</w:t>
      </w:r>
      <w:r>
        <w:t xml:space="preserve">なお、要件、計算方法等の詳細については、5.に記載の届出先あてご照会ください。 </w:t>
      </w:r>
    </w:p>
    <w:p w14:paraId="7D293526" w14:textId="77777777" w:rsidR="0017485A" w:rsidRDefault="0017485A">
      <w:pPr>
        <w:sectPr w:rsidR="0017485A" w:rsidSect="003B777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20" w:footer="567" w:gutter="0"/>
          <w:cols w:space="720"/>
          <w:docGrid w:linePitch="299"/>
        </w:sectPr>
      </w:pPr>
    </w:p>
    <w:p w14:paraId="30E8E17A" w14:textId="77777777" w:rsidR="0017485A" w:rsidRDefault="00A1129E" w:rsidP="002127CD">
      <w:pPr>
        <w:spacing w:after="0"/>
        <w:ind w:firstLineChars="200" w:firstLine="400"/>
      </w:pPr>
      <w:r>
        <w:rPr>
          <w:sz w:val="20"/>
        </w:rPr>
        <w:lastRenderedPageBreak/>
        <w:t>別表第一〔第一条及び（備考）関係〕</w:t>
      </w:r>
      <w:r>
        <w:rPr>
          <w:rFonts w:ascii="Century" w:eastAsia="Century" w:hAnsi="Century" w:cs="Century"/>
          <w:sz w:val="20"/>
        </w:rPr>
        <w:t xml:space="preserve"> </w:t>
      </w:r>
    </w:p>
    <w:tbl>
      <w:tblPr>
        <w:tblStyle w:val="TableGrid"/>
        <w:tblW w:w="9302" w:type="dxa"/>
        <w:tblInd w:w="332" w:type="dxa"/>
        <w:tblCellMar>
          <w:top w:w="50" w:type="dxa"/>
          <w:left w:w="98" w:type="dxa"/>
          <w:right w:w="56" w:type="dxa"/>
        </w:tblCellMar>
        <w:tblLook w:val="04A0" w:firstRow="1" w:lastRow="0" w:firstColumn="1" w:lastColumn="0" w:noHBand="0" w:noVBand="1"/>
      </w:tblPr>
      <w:tblGrid>
        <w:gridCol w:w="1081"/>
        <w:gridCol w:w="6237"/>
        <w:gridCol w:w="1984"/>
      </w:tblGrid>
      <w:tr w:rsidR="0017485A" w14:paraId="4DCFF530" w14:textId="77777777" w:rsidTr="002127CD">
        <w:trPr>
          <w:trHeight w:val="512"/>
        </w:trPr>
        <w:tc>
          <w:tcPr>
            <w:tcW w:w="1081" w:type="dxa"/>
            <w:tcBorders>
              <w:top w:val="single" w:sz="4" w:space="0" w:color="000000"/>
              <w:left w:val="single" w:sz="4" w:space="0" w:color="000000"/>
              <w:bottom w:val="single" w:sz="4" w:space="0" w:color="000000"/>
              <w:right w:val="nil"/>
            </w:tcBorders>
          </w:tcPr>
          <w:p w14:paraId="711EC3BC" w14:textId="77777777" w:rsidR="0017485A" w:rsidRDefault="0017485A">
            <w:pPr>
              <w:spacing w:after="160"/>
              <w:ind w:left="0" w:firstLine="0"/>
            </w:pPr>
          </w:p>
        </w:tc>
        <w:tc>
          <w:tcPr>
            <w:tcW w:w="6237" w:type="dxa"/>
            <w:tcBorders>
              <w:top w:val="single" w:sz="4" w:space="0" w:color="000000"/>
              <w:left w:val="nil"/>
              <w:bottom w:val="single" w:sz="4" w:space="0" w:color="000000"/>
              <w:right w:val="single" w:sz="4" w:space="0" w:color="000000"/>
            </w:tcBorders>
            <w:vAlign w:val="center"/>
          </w:tcPr>
          <w:p w14:paraId="4447E8E6" w14:textId="187C6D4B" w:rsidR="0017485A" w:rsidRDefault="00A1129E" w:rsidP="002127CD">
            <w:pPr>
              <w:spacing w:after="0"/>
              <w:ind w:left="662" w:firstLineChars="200" w:firstLine="400"/>
            </w:pPr>
            <w:r>
              <w:rPr>
                <w:sz w:val="20"/>
              </w:rPr>
              <w:t>業    種    の    区    分</w:t>
            </w:r>
          </w:p>
        </w:tc>
        <w:tc>
          <w:tcPr>
            <w:tcW w:w="1984" w:type="dxa"/>
            <w:tcBorders>
              <w:top w:val="single" w:sz="4" w:space="0" w:color="000000"/>
              <w:left w:val="single" w:sz="4" w:space="0" w:color="000000"/>
              <w:bottom w:val="single" w:sz="4" w:space="0" w:color="000000"/>
              <w:right w:val="single" w:sz="4" w:space="0" w:color="000000"/>
            </w:tcBorders>
            <w:vAlign w:val="center"/>
          </w:tcPr>
          <w:p w14:paraId="15BEA516" w14:textId="77777777" w:rsidR="0017485A" w:rsidRDefault="00A1129E">
            <w:pPr>
              <w:spacing w:after="0"/>
              <w:ind w:left="0" w:firstLine="0"/>
              <w:jc w:val="center"/>
            </w:pPr>
            <w:r>
              <w:rPr>
                <w:sz w:val="18"/>
              </w:rPr>
              <w:t>敷地面積に対する生産施設の面積の割合</w:t>
            </w:r>
            <w:r>
              <w:rPr>
                <w:rFonts w:ascii="Century" w:eastAsia="Century" w:hAnsi="Century" w:cs="Century"/>
                <w:sz w:val="18"/>
              </w:rPr>
              <w:t xml:space="preserve"> </w:t>
            </w:r>
          </w:p>
        </w:tc>
      </w:tr>
      <w:tr w:rsidR="0017485A" w14:paraId="7D6CE8E9" w14:textId="77777777" w:rsidTr="002127CD">
        <w:trPr>
          <w:trHeight w:val="506"/>
        </w:trPr>
        <w:tc>
          <w:tcPr>
            <w:tcW w:w="1081" w:type="dxa"/>
            <w:tcBorders>
              <w:top w:val="single" w:sz="4" w:space="0" w:color="000000"/>
              <w:left w:val="single" w:sz="4" w:space="0" w:color="000000"/>
              <w:bottom w:val="single" w:sz="4" w:space="0" w:color="000000"/>
              <w:right w:val="single" w:sz="4" w:space="0" w:color="000000"/>
            </w:tcBorders>
            <w:vAlign w:val="center"/>
          </w:tcPr>
          <w:p w14:paraId="3DFE151E" w14:textId="286CEEBB" w:rsidR="0017485A" w:rsidRDefault="00A1129E">
            <w:pPr>
              <w:spacing w:after="0"/>
              <w:ind w:left="130" w:right="163" w:firstLine="0"/>
              <w:jc w:val="center"/>
            </w:pPr>
            <w:r>
              <w:rPr>
                <w:rFonts w:ascii="Microsoft YaHei" w:eastAsia="Microsoft YaHei" w:hAnsi="Microsoft YaHei" w:cs="Microsoft YaHei"/>
                <w:sz w:val="16"/>
              </w:rPr>
              <w:t>第１種</w:t>
            </w:r>
          </w:p>
        </w:tc>
        <w:tc>
          <w:tcPr>
            <w:tcW w:w="6237" w:type="dxa"/>
            <w:tcBorders>
              <w:top w:val="single" w:sz="4" w:space="0" w:color="000000"/>
              <w:left w:val="single" w:sz="4" w:space="0" w:color="000000"/>
              <w:bottom w:val="single" w:sz="4" w:space="0" w:color="000000"/>
              <w:right w:val="single" w:sz="4" w:space="0" w:color="000000"/>
            </w:tcBorders>
            <w:vAlign w:val="center"/>
          </w:tcPr>
          <w:p w14:paraId="577D0234" w14:textId="77777777" w:rsidR="0017485A" w:rsidRDefault="00A1129E">
            <w:pPr>
              <w:spacing w:after="0"/>
              <w:ind w:left="0" w:firstLine="0"/>
            </w:pPr>
            <w:r>
              <w:rPr>
                <w:sz w:val="18"/>
              </w:rPr>
              <w:t>化学肥料製造業のうちアンモニア製造業及び尿素製造業、石油精製業、コークス製造業並びにボイラ・原動機製造業</w:t>
            </w:r>
            <w:r>
              <w:rPr>
                <w:rFonts w:ascii="Century" w:eastAsia="Century" w:hAnsi="Century" w:cs="Century"/>
                <w:sz w:val="1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71CA6AB7" w14:textId="77777777" w:rsidR="0017485A" w:rsidRDefault="00A1129E">
            <w:pPr>
              <w:spacing w:after="0"/>
              <w:ind w:left="185" w:firstLine="0"/>
            </w:pPr>
            <w:r>
              <w:rPr>
                <w:sz w:val="18"/>
              </w:rPr>
              <w:t>１００分の３０</w:t>
            </w:r>
            <w:r>
              <w:rPr>
                <w:rFonts w:ascii="Century" w:eastAsia="Century" w:hAnsi="Century" w:cs="Century"/>
                <w:sz w:val="18"/>
              </w:rPr>
              <w:t xml:space="preserve"> </w:t>
            </w:r>
          </w:p>
        </w:tc>
      </w:tr>
      <w:tr w:rsidR="0017485A" w14:paraId="6629D773" w14:textId="77777777" w:rsidTr="002127CD">
        <w:trPr>
          <w:trHeight w:val="515"/>
        </w:trPr>
        <w:tc>
          <w:tcPr>
            <w:tcW w:w="1081" w:type="dxa"/>
            <w:tcBorders>
              <w:top w:val="single" w:sz="4" w:space="0" w:color="000000"/>
              <w:left w:val="single" w:sz="4" w:space="0" w:color="000000"/>
              <w:bottom w:val="single" w:sz="4" w:space="0" w:color="000000"/>
              <w:right w:val="single" w:sz="4" w:space="0" w:color="000000"/>
            </w:tcBorders>
            <w:vAlign w:val="center"/>
          </w:tcPr>
          <w:p w14:paraId="56302B5A" w14:textId="3BE59DFF" w:rsidR="0017485A" w:rsidRDefault="00A1129E">
            <w:pPr>
              <w:spacing w:after="0"/>
              <w:ind w:left="130" w:right="163" w:firstLine="0"/>
              <w:jc w:val="center"/>
            </w:pPr>
            <w:r>
              <w:rPr>
                <w:rFonts w:ascii="Microsoft YaHei" w:eastAsia="Microsoft YaHei" w:hAnsi="Microsoft YaHei" w:cs="Microsoft YaHei"/>
                <w:sz w:val="16"/>
              </w:rPr>
              <w:t>第２種</w:t>
            </w:r>
          </w:p>
        </w:tc>
        <w:tc>
          <w:tcPr>
            <w:tcW w:w="6237" w:type="dxa"/>
            <w:tcBorders>
              <w:top w:val="single" w:sz="4" w:space="0" w:color="000000"/>
              <w:left w:val="single" w:sz="4" w:space="0" w:color="000000"/>
              <w:bottom w:val="single" w:sz="4" w:space="0" w:color="000000"/>
              <w:right w:val="single" w:sz="4" w:space="0" w:color="000000"/>
            </w:tcBorders>
            <w:vAlign w:val="center"/>
          </w:tcPr>
          <w:p w14:paraId="10FC0D84" w14:textId="77777777" w:rsidR="0017485A" w:rsidRDefault="00A1129E">
            <w:pPr>
              <w:spacing w:after="0"/>
              <w:ind w:left="0" w:firstLine="0"/>
            </w:pPr>
            <w:r>
              <w:rPr>
                <w:sz w:val="18"/>
              </w:rPr>
              <w:t>製材業・木製品製造業（一般製材業を除く。）、造作材・合板・建築用組立材料製造業（繊維板製造業を除く。）及び非鉄金属鋳物製造業</w:t>
            </w:r>
            <w:r>
              <w:rPr>
                <w:rFonts w:ascii="Century" w:eastAsia="Century" w:hAnsi="Century" w:cs="Century"/>
                <w:sz w:val="1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309F310F" w14:textId="77777777" w:rsidR="0017485A" w:rsidRDefault="00A1129E">
            <w:pPr>
              <w:spacing w:after="0"/>
              <w:ind w:left="185" w:firstLine="0"/>
            </w:pPr>
            <w:r>
              <w:rPr>
                <w:sz w:val="18"/>
              </w:rPr>
              <w:t>１００分の３５</w:t>
            </w:r>
            <w:r>
              <w:rPr>
                <w:rFonts w:ascii="Century" w:eastAsia="Century" w:hAnsi="Century" w:cs="Century"/>
                <w:sz w:val="18"/>
              </w:rPr>
              <w:t xml:space="preserve"> </w:t>
            </w:r>
          </w:p>
        </w:tc>
      </w:tr>
      <w:tr w:rsidR="0017485A" w14:paraId="220D6400" w14:textId="77777777" w:rsidTr="002127CD">
        <w:trPr>
          <w:trHeight w:val="468"/>
        </w:trPr>
        <w:tc>
          <w:tcPr>
            <w:tcW w:w="1081" w:type="dxa"/>
            <w:tcBorders>
              <w:top w:val="single" w:sz="4" w:space="0" w:color="000000"/>
              <w:left w:val="single" w:sz="4" w:space="0" w:color="000000"/>
              <w:bottom w:val="single" w:sz="4" w:space="0" w:color="000000"/>
              <w:right w:val="single" w:sz="4" w:space="0" w:color="000000"/>
            </w:tcBorders>
            <w:vAlign w:val="center"/>
          </w:tcPr>
          <w:p w14:paraId="6E3B5029" w14:textId="2D740147" w:rsidR="0017485A" w:rsidRDefault="00A1129E">
            <w:pPr>
              <w:spacing w:after="0"/>
              <w:ind w:left="130" w:right="163" w:firstLine="0"/>
              <w:jc w:val="center"/>
            </w:pPr>
            <w:r>
              <w:rPr>
                <w:rFonts w:ascii="Microsoft YaHei" w:eastAsia="Microsoft YaHei" w:hAnsi="Microsoft YaHei" w:cs="Microsoft YaHei"/>
                <w:sz w:val="16"/>
              </w:rPr>
              <w:t>第３種</w:t>
            </w:r>
          </w:p>
        </w:tc>
        <w:tc>
          <w:tcPr>
            <w:tcW w:w="6237" w:type="dxa"/>
            <w:tcBorders>
              <w:top w:val="single" w:sz="4" w:space="0" w:color="000000"/>
              <w:left w:val="single" w:sz="4" w:space="0" w:color="000000"/>
              <w:bottom w:val="single" w:sz="4" w:space="0" w:color="000000"/>
              <w:right w:val="single" w:sz="4" w:space="0" w:color="000000"/>
            </w:tcBorders>
            <w:vAlign w:val="center"/>
          </w:tcPr>
          <w:p w14:paraId="747F189F" w14:textId="77777777" w:rsidR="0017485A" w:rsidRDefault="00A1129E">
            <w:pPr>
              <w:spacing w:after="0"/>
              <w:ind w:left="0" w:firstLine="0"/>
            </w:pPr>
            <w:r>
              <w:rPr>
                <w:sz w:val="18"/>
              </w:rPr>
              <w:t>一般製材業及び伸鉄業</w:t>
            </w:r>
            <w:r>
              <w:rPr>
                <w:rFonts w:ascii="Century" w:eastAsia="Century" w:hAnsi="Century" w:cs="Century"/>
                <w:sz w:val="1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4AE082F9" w14:textId="77777777" w:rsidR="0017485A" w:rsidRDefault="00A1129E">
            <w:pPr>
              <w:spacing w:after="0"/>
              <w:ind w:left="185" w:firstLine="0"/>
            </w:pPr>
            <w:r>
              <w:rPr>
                <w:sz w:val="18"/>
              </w:rPr>
              <w:t>１００分の４０</w:t>
            </w:r>
            <w:r>
              <w:rPr>
                <w:rFonts w:ascii="Century" w:eastAsia="Century" w:hAnsi="Century" w:cs="Century"/>
                <w:sz w:val="18"/>
              </w:rPr>
              <w:t xml:space="preserve"> </w:t>
            </w:r>
          </w:p>
        </w:tc>
      </w:tr>
      <w:tr w:rsidR="0017485A" w14:paraId="059D4725" w14:textId="77777777" w:rsidTr="002127CD">
        <w:trPr>
          <w:trHeight w:val="676"/>
        </w:trPr>
        <w:tc>
          <w:tcPr>
            <w:tcW w:w="1081" w:type="dxa"/>
            <w:tcBorders>
              <w:top w:val="single" w:sz="4" w:space="0" w:color="000000"/>
              <w:left w:val="single" w:sz="4" w:space="0" w:color="000000"/>
              <w:bottom w:val="single" w:sz="4" w:space="0" w:color="000000"/>
              <w:right w:val="single" w:sz="4" w:space="0" w:color="000000"/>
            </w:tcBorders>
            <w:vAlign w:val="center"/>
          </w:tcPr>
          <w:p w14:paraId="76C209CC" w14:textId="154DFC04" w:rsidR="0017485A" w:rsidRDefault="00A1129E">
            <w:pPr>
              <w:spacing w:after="0"/>
              <w:ind w:left="130" w:right="163" w:firstLine="0"/>
              <w:jc w:val="center"/>
            </w:pPr>
            <w:r>
              <w:rPr>
                <w:rFonts w:ascii="Microsoft YaHei" w:eastAsia="Microsoft YaHei" w:hAnsi="Microsoft YaHei" w:cs="Microsoft YaHei"/>
                <w:sz w:val="16"/>
              </w:rPr>
              <w:t>第４種</w:t>
            </w:r>
          </w:p>
        </w:tc>
        <w:tc>
          <w:tcPr>
            <w:tcW w:w="6237" w:type="dxa"/>
            <w:tcBorders>
              <w:top w:val="single" w:sz="4" w:space="0" w:color="000000"/>
              <w:left w:val="single" w:sz="4" w:space="0" w:color="000000"/>
              <w:bottom w:val="single" w:sz="4" w:space="0" w:color="000000"/>
              <w:right w:val="single" w:sz="4" w:space="0" w:color="000000"/>
            </w:tcBorders>
          </w:tcPr>
          <w:p w14:paraId="0CFEC0FD" w14:textId="77777777" w:rsidR="0017485A" w:rsidRDefault="00A1129E">
            <w:pPr>
              <w:spacing w:after="0"/>
              <w:ind w:left="0" w:firstLine="0"/>
            </w:pPr>
            <w:r>
              <w:rPr>
                <w:sz w:val="18"/>
              </w:rPr>
              <w:t>窯業・土石製品製造業（板ガラス製造業、陶磁器・同関連製品製造業、ほうろう鉄器製造業、七宝製品製造業及び人造宝石製造業を除く。）、農業用機械製造業（農業用器具製造業を除く。）及び繊維機械製造業</w:t>
            </w:r>
            <w:r>
              <w:rPr>
                <w:rFonts w:ascii="Century" w:eastAsia="Century" w:hAnsi="Century" w:cs="Century"/>
                <w:sz w:val="1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243E505A" w14:textId="77777777" w:rsidR="0017485A" w:rsidRDefault="00A1129E">
            <w:pPr>
              <w:spacing w:after="0"/>
              <w:ind w:left="185" w:firstLine="0"/>
            </w:pPr>
            <w:r>
              <w:rPr>
                <w:sz w:val="18"/>
              </w:rPr>
              <w:t>１００分の４５</w:t>
            </w:r>
            <w:r>
              <w:rPr>
                <w:rFonts w:ascii="Century" w:eastAsia="Century" w:hAnsi="Century" w:cs="Century"/>
                <w:sz w:val="18"/>
              </w:rPr>
              <w:t xml:space="preserve"> </w:t>
            </w:r>
          </w:p>
        </w:tc>
      </w:tr>
      <w:tr w:rsidR="0017485A" w14:paraId="1E7B63AE" w14:textId="77777777" w:rsidTr="002127CD">
        <w:trPr>
          <w:trHeight w:val="427"/>
        </w:trPr>
        <w:tc>
          <w:tcPr>
            <w:tcW w:w="1081" w:type="dxa"/>
            <w:tcBorders>
              <w:top w:val="single" w:sz="4" w:space="0" w:color="000000"/>
              <w:left w:val="single" w:sz="4" w:space="0" w:color="000000"/>
              <w:bottom w:val="single" w:sz="4" w:space="0" w:color="000000"/>
              <w:right w:val="single" w:sz="4" w:space="0" w:color="000000"/>
            </w:tcBorders>
            <w:vAlign w:val="center"/>
          </w:tcPr>
          <w:p w14:paraId="7DBEFDA0" w14:textId="1DAF21F3" w:rsidR="0017485A" w:rsidRDefault="00A1129E">
            <w:pPr>
              <w:spacing w:after="0"/>
              <w:ind w:left="130" w:right="163" w:firstLine="0"/>
              <w:jc w:val="center"/>
            </w:pPr>
            <w:r>
              <w:rPr>
                <w:rFonts w:ascii="Microsoft YaHei" w:eastAsia="Microsoft YaHei" w:hAnsi="Microsoft YaHei" w:cs="Microsoft YaHei"/>
                <w:sz w:val="16"/>
              </w:rPr>
              <w:t>第５種</w:t>
            </w:r>
          </w:p>
        </w:tc>
        <w:tc>
          <w:tcPr>
            <w:tcW w:w="6237" w:type="dxa"/>
            <w:tcBorders>
              <w:top w:val="single" w:sz="4" w:space="0" w:color="000000"/>
              <w:left w:val="single" w:sz="4" w:space="0" w:color="000000"/>
              <w:bottom w:val="single" w:sz="4" w:space="0" w:color="000000"/>
              <w:right w:val="single" w:sz="4" w:space="0" w:color="000000"/>
            </w:tcBorders>
            <w:vAlign w:val="center"/>
          </w:tcPr>
          <w:p w14:paraId="2314E341" w14:textId="77777777" w:rsidR="0017485A" w:rsidRDefault="00A1129E">
            <w:pPr>
              <w:spacing w:after="0"/>
              <w:ind w:left="0" w:firstLine="0"/>
            </w:pPr>
            <w:r>
              <w:rPr>
                <w:sz w:val="18"/>
              </w:rPr>
              <w:t>綱管製造業及び電気供給業</w:t>
            </w:r>
            <w:r>
              <w:rPr>
                <w:rFonts w:ascii="Century" w:eastAsia="Century" w:hAnsi="Century" w:cs="Century"/>
                <w:sz w:val="1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735EFF77" w14:textId="77777777" w:rsidR="0017485A" w:rsidRDefault="00A1129E">
            <w:pPr>
              <w:spacing w:after="0"/>
              <w:ind w:left="185" w:firstLine="0"/>
            </w:pPr>
            <w:r>
              <w:rPr>
                <w:sz w:val="18"/>
              </w:rPr>
              <w:t>１００分の５０</w:t>
            </w:r>
            <w:r>
              <w:rPr>
                <w:rFonts w:ascii="Century" w:eastAsia="Century" w:hAnsi="Century" w:cs="Century"/>
                <w:sz w:val="18"/>
              </w:rPr>
              <w:t xml:space="preserve"> </w:t>
            </w:r>
          </w:p>
        </w:tc>
      </w:tr>
      <w:tr w:rsidR="0017485A" w14:paraId="388BA141" w14:textId="77777777" w:rsidTr="002127CD">
        <w:trPr>
          <w:trHeight w:val="519"/>
        </w:trPr>
        <w:tc>
          <w:tcPr>
            <w:tcW w:w="1081" w:type="dxa"/>
            <w:tcBorders>
              <w:top w:val="single" w:sz="4" w:space="0" w:color="000000"/>
              <w:left w:val="single" w:sz="4" w:space="0" w:color="000000"/>
              <w:bottom w:val="single" w:sz="4" w:space="0" w:color="000000"/>
              <w:right w:val="single" w:sz="4" w:space="0" w:color="000000"/>
            </w:tcBorders>
            <w:vAlign w:val="center"/>
          </w:tcPr>
          <w:p w14:paraId="7EABCFF7" w14:textId="2761D5B7" w:rsidR="0017485A" w:rsidRDefault="00A1129E">
            <w:pPr>
              <w:spacing w:after="0"/>
              <w:ind w:left="130" w:right="163" w:firstLine="0"/>
              <w:jc w:val="center"/>
            </w:pPr>
            <w:r>
              <w:rPr>
                <w:rFonts w:ascii="Microsoft YaHei" w:eastAsia="Microsoft YaHei" w:hAnsi="Microsoft YaHei" w:cs="Microsoft YaHei"/>
                <w:sz w:val="16"/>
              </w:rPr>
              <w:t>第６種</w:t>
            </w:r>
          </w:p>
        </w:tc>
        <w:tc>
          <w:tcPr>
            <w:tcW w:w="6237" w:type="dxa"/>
            <w:tcBorders>
              <w:top w:val="single" w:sz="4" w:space="0" w:color="000000"/>
              <w:left w:val="single" w:sz="4" w:space="0" w:color="000000"/>
              <w:bottom w:val="single" w:sz="4" w:space="0" w:color="000000"/>
              <w:right w:val="single" w:sz="4" w:space="0" w:color="000000"/>
            </w:tcBorders>
            <w:vAlign w:val="center"/>
          </w:tcPr>
          <w:p w14:paraId="20563B0E" w14:textId="77777777" w:rsidR="0017485A" w:rsidRDefault="00A1129E">
            <w:pPr>
              <w:spacing w:after="0"/>
              <w:ind w:left="0" w:firstLine="0"/>
            </w:pPr>
            <w:r>
              <w:rPr>
                <w:sz w:val="18"/>
              </w:rPr>
              <w:t>でんぷん製造業、冷間ロール成型形綱製造業、建設機械・鉱山機械製造業及び冷凍機・温湿調整装置製造業</w:t>
            </w:r>
            <w:r>
              <w:rPr>
                <w:rFonts w:ascii="Century" w:eastAsia="Century" w:hAnsi="Century" w:cs="Century"/>
                <w:sz w:val="1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27245989" w14:textId="77777777" w:rsidR="0017485A" w:rsidRDefault="00A1129E">
            <w:pPr>
              <w:spacing w:after="0"/>
              <w:ind w:left="185" w:firstLine="0"/>
            </w:pPr>
            <w:r>
              <w:rPr>
                <w:sz w:val="18"/>
              </w:rPr>
              <w:t>１００分の５５</w:t>
            </w:r>
            <w:r>
              <w:rPr>
                <w:rFonts w:ascii="Century" w:eastAsia="Century" w:hAnsi="Century" w:cs="Century"/>
                <w:sz w:val="18"/>
              </w:rPr>
              <w:t xml:space="preserve"> </w:t>
            </w:r>
          </w:p>
        </w:tc>
      </w:tr>
      <w:tr w:rsidR="0017485A" w14:paraId="614D63E4" w14:textId="77777777" w:rsidTr="002127CD">
        <w:trPr>
          <w:trHeight w:val="499"/>
        </w:trPr>
        <w:tc>
          <w:tcPr>
            <w:tcW w:w="1081" w:type="dxa"/>
            <w:tcBorders>
              <w:top w:val="single" w:sz="4" w:space="0" w:color="000000"/>
              <w:left w:val="single" w:sz="4" w:space="0" w:color="000000"/>
              <w:bottom w:val="single" w:sz="4" w:space="0" w:color="000000"/>
              <w:right w:val="single" w:sz="4" w:space="0" w:color="000000"/>
            </w:tcBorders>
            <w:vAlign w:val="center"/>
          </w:tcPr>
          <w:p w14:paraId="5FB61533" w14:textId="2A25C439" w:rsidR="0017485A" w:rsidRDefault="00A1129E">
            <w:pPr>
              <w:spacing w:after="0"/>
              <w:ind w:left="130" w:right="163" w:firstLine="0"/>
              <w:jc w:val="center"/>
            </w:pPr>
            <w:r>
              <w:rPr>
                <w:rFonts w:ascii="Microsoft YaHei" w:eastAsia="Microsoft YaHei" w:hAnsi="Microsoft YaHei" w:cs="Microsoft YaHei"/>
                <w:sz w:val="16"/>
              </w:rPr>
              <w:t>第７種</w:t>
            </w:r>
          </w:p>
        </w:tc>
        <w:tc>
          <w:tcPr>
            <w:tcW w:w="6237" w:type="dxa"/>
            <w:tcBorders>
              <w:top w:val="single" w:sz="4" w:space="0" w:color="000000"/>
              <w:left w:val="single" w:sz="4" w:space="0" w:color="000000"/>
              <w:bottom w:val="single" w:sz="4" w:space="0" w:color="000000"/>
              <w:right w:val="single" w:sz="4" w:space="0" w:color="000000"/>
            </w:tcBorders>
            <w:vAlign w:val="center"/>
          </w:tcPr>
          <w:p w14:paraId="67583684" w14:textId="77777777" w:rsidR="0017485A" w:rsidRDefault="00A1129E">
            <w:pPr>
              <w:spacing w:after="0"/>
              <w:ind w:left="0" w:firstLine="0"/>
            </w:pPr>
            <w:r>
              <w:rPr>
                <w:sz w:val="18"/>
              </w:rPr>
              <w:t>石油製品・石炭製品製造業（石油精製業及びコークス製造業を除く。）及び高炉による製鉄業</w:t>
            </w:r>
            <w:r>
              <w:rPr>
                <w:rFonts w:ascii="Century" w:eastAsia="Century" w:hAnsi="Century" w:cs="Century"/>
                <w:sz w:val="1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3E3062DC" w14:textId="77777777" w:rsidR="0017485A" w:rsidRDefault="00A1129E">
            <w:pPr>
              <w:spacing w:after="0"/>
              <w:ind w:left="185" w:firstLine="0"/>
            </w:pPr>
            <w:r>
              <w:rPr>
                <w:sz w:val="18"/>
              </w:rPr>
              <w:t>１００分の６０</w:t>
            </w:r>
            <w:r>
              <w:rPr>
                <w:rFonts w:ascii="Century" w:eastAsia="Century" w:hAnsi="Century" w:cs="Century"/>
                <w:sz w:val="18"/>
              </w:rPr>
              <w:t xml:space="preserve"> </w:t>
            </w:r>
          </w:p>
        </w:tc>
      </w:tr>
      <w:tr w:rsidR="0017485A" w14:paraId="20CC6828" w14:textId="77777777" w:rsidTr="002127CD">
        <w:trPr>
          <w:trHeight w:val="454"/>
        </w:trPr>
        <w:tc>
          <w:tcPr>
            <w:tcW w:w="1081" w:type="dxa"/>
            <w:tcBorders>
              <w:top w:val="single" w:sz="4" w:space="0" w:color="000000"/>
              <w:left w:val="single" w:sz="4" w:space="0" w:color="000000"/>
              <w:bottom w:val="single" w:sz="4" w:space="0" w:color="000000"/>
              <w:right w:val="single" w:sz="4" w:space="0" w:color="000000"/>
            </w:tcBorders>
            <w:vAlign w:val="center"/>
          </w:tcPr>
          <w:p w14:paraId="70FE1717" w14:textId="5B4E8D34" w:rsidR="0017485A" w:rsidRDefault="00A1129E">
            <w:pPr>
              <w:spacing w:after="0"/>
              <w:ind w:left="130" w:right="163" w:firstLine="0"/>
              <w:jc w:val="center"/>
            </w:pPr>
            <w:r>
              <w:rPr>
                <w:rFonts w:ascii="Microsoft YaHei" w:eastAsia="Microsoft YaHei" w:hAnsi="Microsoft YaHei" w:cs="Microsoft YaHei"/>
                <w:sz w:val="16"/>
              </w:rPr>
              <w:t>第８種</w:t>
            </w:r>
          </w:p>
        </w:tc>
        <w:tc>
          <w:tcPr>
            <w:tcW w:w="6237" w:type="dxa"/>
            <w:tcBorders>
              <w:top w:val="single" w:sz="4" w:space="0" w:color="000000"/>
              <w:left w:val="single" w:sz="4" w:space="0" w:color="000000"/>
              <w:bottom w:val="single" w:sz="4" w:space="0" w:color="000000"/>
              <w:right w:val="single" w:sz="4" w:space="0" w:color="000000"/>
            </w:tcBorders>
            <w:vAlign w:val="center"/>
          </w:tcPr>
          <w:p w14:paraId="5EC8B175" w14:textId="77777777" w:rsidR="0017485A" w:rsidRDefault="00A1129E">
            <w:pPr>
              <w:spacing w:after="0"/>
              <w:ind w:left="0" w:firstLine="0"/>
            </w:pPr>
            <w:r>
              <w:rPr>
                <w:sz w:val="18"/>
              </w:rPr>
              <w:t>その他の製造業、ガス供給業及び熱供給業</w:t>
            </w:r>
            <w:r>
              <w:rPr>
                <w:rFonts w:ascii="Century" w:eastAsia="Century" w:hAnsi="Century" w:cs="Century"/>
                <w:sz w:val="1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544CC91E" w14:textId="77777777" w:rsidR="0017485A" w:rsidRDefault="00A1129E">
            <w:pPr>
              <w:spacing w:after="0"/>
              <w:ind w:left="185" w:firstLine="0"/>
            </w:pPr>
            <w:r>
              <w:rPr>
                <w:sz w:val="18"/>
              </w:rPr>
              <w:t>１００分の６５</w:t>
            </w:r>
            <w:r>
              <w:rPr>
                <w:rFonts w:ascii="Century" w:eastAsia="Century" w:hAnsi="Century" w:cs="Century"/>
                <w:sz w:val="18"/>
              </w:rPr>
              <w:t xml:space="preserve"> </w:t>
            </w:r>
          </w:p>
        </w:tc>
      </w:tr>
    </w:tbl>
    <w:p w14:paraId="5CC47B5B" w14:textId="77777777" w:rsidR="0017485A" w:rsidRDefault="00A1129E">
      <w:pPr>
        <w:spacing w:after="0"/>
        <w:ind w:left="660" w:firstLine="0"/>
      </w:pPr>
      <w:r>
        <w:rPr>
          <w:rFonts w:ascii="Century" w:eastAsia="Century" w:hAnsi="Century" w:cs="Century"/>
          <w:sz w:val="20"/>
        </w:rPr>
        <w:t xml:space="preserve"> </w:t>
      </w:r>
    </w:p>
    <w:p w14:paraId="78BD2E11" w14:textId="77777777" w:rsidR="0017485A" w:rsidRDefault="00A1129E" w:rsidP="002127CD">
      <w:pPr>
        <w:spacing w:after="0"/>
        <w:ind w:firstLineChars="100" w:firstLine="200"/>
      </w:pPr>
      <w:r>
        <w:rPr>
          <w:sz w:val="20"/>
        </w:rPr>
        <w:t>別表第二〔（備考）関係〕</w:t>
      </w:r>
      <w:r>
        <w:rPr>
          <w:rFonts w:ascii="Century" w:eastAsia="Century" w:hAnsi="Century" w:cs="Century"/>
          <w:sz w:val="20"/>
        </w:rPr>
        <w:t xml:space="preserve"> </w:t>
      </w:r>
    </w:p>
    <w:tbl>
      <w:tblPr>
        <w:tblStyle w:val="TableGrid"/>
        <w:tblW w:w="9310" w:type="dxa"/>
        <w:tblInd w:w="324" w:type="dxa"/>
        <w:tblCellMar>
          <w:top w:w="5" w:type="dxa"/>
          <w:left w:w="26" w:type="dxa"/>
        </w:tblCellMar>
        <w:tblLook w:val="04A0" w:firstRow="1" w:lastRow="0" w:firstColumn="1" w:lastColumn="0" w:noHBand="0" w:noVBand="1"/>
      </w:tblPr>
      <w:tblGrid>
        <w:gridCol w:w="446"/>
        <w:gridCol w:w="7447"/>
        <w:gridCol w:w="1417"/>
      </w:tblGrid>
      <w:tr w:rsidR="0017485A" w14:paraId="5264BCD8" w14:textId="77777777" w:rsidTr="002127CD">
        <w:trPr>
          <w:trHeight w:val="478"/>
        </w:trPr>
        <w:tc>
          <w:tcPr>
            <w:tcW w:w="7893" w:type="dxa"/>
            <w:gridSpan w:val="2"/>
            <w:tcBorders>
              <w:top w:val="single" w:sz="4" w:space="0" w:color="000000"/>
              <w:left w:val="single" w:sz="4" w:space="0" w:color="000000"/>
              <w:bottom w:val="single" w:sz="4" w:space="0" w:color="000000"/>
              <w:right w:val="single" w:sz="4" w:space="0" w:color="000000"/>
            </w:tcBorders>
            <w:vAlign w:val="center"/>
          </w:tcPr>
          <w:p w14:paraId="0C9D447B" w14:textId="77777777" w:rsidR="0017485A" w:rsidRDefault="00A1129E">
            <w:pPr>
              <w:spacing w:after="0"/>
              <w:ind w:left="14" w:firstLine="0"/>
              <w:jc w:val="center"/>
            </w:pPr>
            <w:r>
              <w:rPr>
                <w:sz w:val="20"/>
              </w:rPr>
              <w:t>業    種    の    区    分</w:t>
            </w:r>
            <w:r>
              <w:rPr>
                <w:sz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858D15E" w14:textId="77777777" w:rsidR="0017485A" w:rsidRDefault="00A1129E">
            <w:pPr>
              <w:spacing w:after="0"/>
              <w:ind w:left="0" w:firstLine="0"/>
            </w:pPr>
            <w:r>
              <w:rPr>
                <w:sz w:val="18"/>
              </w:rPr>
              <w:t xml:space="preserve">既存生産施設用敷地計算係数 </w:t>
            </w:r>
          </w:p>
        </w:tc>
      </w:tr>
      <w:tr w:rsidR="0017485A" w14:paraId="342D9AF3" w14:textId="77777777" w:rsidTr="002127CD">
        <w:trPr>
          <w:trHeight w:val="450"/>
        </w:trPr>
        <w:tc>
          <w:tcPr>
            <w:tcW w:w="446" w:type="dxa"/>
            <w:tcBorders>
              <w:top w:val="single" w:sz="4" w:space="0" w:color="000000"/>
              <w:left w:val="single" w:sz="4" w:space="0" w:color="000000"/>
              <w:bottom w:val="single" w:sz="4" w:space="0" w:color="000000"/>
              <w:right w:val="single" w:sz="4" w:space="0" w:color="000000"/>
            </w:tcBorders>
            <w:vAlign w:val="center"/>
          </w:tcPr>
          <w:p w14:paraId="7DAD7F0F" w14:textId="77777777" w:rsidR="0017485A" w:rsidRDefault="00A1129E">
            <w:pPr>
              <w:spacing w:after="0"/>
              <w:ind w:left="127" w:firstLine="0"/>
            </w:pPr>
            <w:r>
              <w:rPr>
                <w:sz w:val="18"/>
              </w:rPr>
              <w:t xml:space="preserve">１ </w:t>
            </w:r>
          </w:p>
        </w:tc>
        <w:tc>
          <w:tcPr>
            <w:tcW w:w="7447" w:type="dxa"/>
            <w:tcBorders>
              <w:top w:val="single" w:sz="4" w:space="0" w:color="000000"/>
              <w:left w:val="single" w:sz="4" w:space="0" w:color="000000"/>
              <w:bottom w:val="single" w:sz="4" w:space="0" w:color="000000"/>
              <w:right w:val="single" w:sz="4" w:space="0" w:color="000000"/>
            </w:tcBorders>
            <w:vAlign w:val="center"/>
          </w:tcPr>
          <w:p w14:paraId="03F0656E" w14:textId="77777777" w:rsidR="0017485A" w:rsidRDefault="00A1129E">
            <w:pPr>
              <w:spacing w:after="0"/>
              <w:ind w:left="82" w:firstLine="0"/>
            </w:pPr>
            <w:r>
              <w:rPr>
                <w:sz w:val="18"/>
              </w:rPr>
              <w:t xml:space="preserve">他の項に掲げる製造業以外の製造業及び熱供給業 </w:t>
            </w:r>
          </w:p>
        </w:tc>
        <w:tc>
          <w:tcPr>
            <w:tcW w:w="1417" w:type="dxa"/>
            <w:tcBorders>
              <w:top w:val="single" w:sz="4" w:space="0" w:color="000000"/>
              <w:left w:val="single" w:sz="4" w:space="0" w:color="000000"/>
              <w:bottom w:val="single" w:sz="4" w:space="0" w:color="000000"/>
              <w:right w:val="single" w:sz="4" w:space="0" w:color="000000"/>
            </w:tcBorders>
            <w:vAlign w:val="center"/>
          </w:tcPr>
          <w:p w14:paraId="386FCD8E" w14:textId="77777777" w:rsidR="0017485A" w:rsidRDefault="00A1129E">
            <w:pPr>
              <w:spacing w:after="0"/>
              <w:ind w:left="17" w:firstLine="0"/>
              <w:jc w:val="center"/>
            </w:pPr>
            <w:r>
              <w:rPr>
                <w:sz w:val="18"/>
              </w:rPr>
              <w:t xml:space="preserve">１.２ </w:t>
            </w:r>
          </w:p>
        </w:tc>
      </w:tr>
      <w:tr w:rsidR="0017485A" w14:paraId="7D372044" w14:textId="77777777" w:rsidTr="002127CD">
        <w:trPr>
          <w:trHeight w:val="3521"/>
        </w:trPr>
        <w:tc>
          <w:tcPr>
            <w:tcW w:w="446" w:type="dxa"/>
            <w:tcBorders>
              <w:top w:val="single" w:sz="4" w:space="0" w:color="000000"/>
              <w:left w:val="single" w:sz="4" w:space="0" w:color="000000"/>
              <w:bottom w:val="single" w:sz="4" w:space="0" w:color="000000"/>
              <w:right w:val="single" w:sz="4" w:space="0" w:color="000000"/>
            </w:tcBorders>
            <w:vAlign w:val="center"/>
          </w:tcPr>
          <w:p w14:paraId="549E385D" w14:textId="77777777" w:rsidR="0017485A" w:rsidRDefault="00A1129E">
            <w:pPr>
              <w:spacing w:after="0"/>
              <w:ind w:left="127" w:firstLine="0"/>
            </w:pPr>
            <w:r>
              <w:rPr>
                <w:sz w:val="18"/>
              </w:rPr>
              <w:t xml:space="preserve">２ </w:t>
            </w:r>
          </w:p>
        </w:tc>
        <w:tc>
          <w:tcPr>
            <w:tcW w:w="7447" w:type="dxa"/>
            <w:tcBorders>
              <w:top w:val="single" w:sz="4" w:space="0" w:color="000000"/>
              <w:left w:val="single" w:sz="4" w:space="0" w:color="000000"/>
              <w:bottom w:val="single" w:sz="4" w:space="0" w:color="000000"/>
              <w:right w:val="single" w:sz="4" w:space="0" w:color="000000"/>
            </w:tcBorders>
          </w:tcPr>
          <w:p w14:paraId="54E52AB1" w14:textId="77777777" w:rsidR="0017485A" w:rsidRDefault="00A1129E">
            <w:pPr>
              <w:spacing w:after="0"/>
              <w:ind w:left="82" w:right="-27" w:firstLine="0"/>
            </w:pPr>
            <w:r>
              <w:rPr>
                <w:sz w:val="18"/>
              </w:rPr>
              <w:t xml:space="preserve">化学調味料製造業、砂糖製造業、酒類製造業（清酒製造業を除く。）、動植物油脂製造業、でんぷん製造業、製材業・木製品製造業、造作材・合板・建築用組立材料製造業、パルプ製造業、紙製造業、加工紙製造業、化学工業（ソーダ工業、塩製造業、有機化学工業製品製造業（合成染料製造業、有機顔料製造業、熱硬化性樹脂製造業及び半合成樹脂製造業を除く。）、ゼラチン・接着剤製造業及び医薬品製造業（医薬品原薬製造業を除く。）を除く。）、石油製品・石炭製品製造業（コークス製造業を除く。）、タイヤ・チューブ製造業、窯業・土石製品製造業（板ガラス製造業、セメント製造業、陶磁器・同関連製品製造業、ほうろう鉄器製造業、七宝製品製造業及び人造宝石製造業を除く。）、高炉によらない製鉄業、製鋼・製鋼圧延業、熱間圧延業、冷間圧延業、冷間ロール成型形鋼製造業、鋼管製造業、伸鉄業、鉄素形材製造業（可鍛鋳鉄製造業を除く。）、非鉄金属第二次製錬・精製業（非鉄金属合金製造業を含む。）、非鉄金属・同合金圧延業、非鉄金属鋳物製造業、鉄骨製造業、建設用金属製品製造業、蓄電池製造業、自動車製造業、自動車車体・附随車製造業、鉄道車両製造業、船舶製造・修理業（長さ250ｍ以上の船台又はドックを有するものに限る。）、航空機製造業、航空機用原動機製造業、産業用運搬車両製造業、武器製造業、電気供給業及びガス供給業 </w:t>
            </w:r>
          </w:p>
        </w:tc>
        <w:tc>
          <w:tcPr>
            <w:tcW w:w="1417" w:type="dxa"/>
            <w:tcBorders>
              <w:top w:val="single" w:sz="4" w:space="0" w:color="000000"/>
              <w:left w:val="single" w:sz="4" w:space="0" w:color="000000"/>
              <w:bottom w:val="single" w:sz="4" w:space="0" w:color="000000"/>
              <w:right w:val="single" w:sz="4" w:space="0" w:color="000000"/>
            </w:tcBorders>
            <w:vAlign w:val="center"/>
          </w:tcPr>
          <w:p w14:paraId="76A39925" w14:textId="77777777" w:rsidR="0017485A" w:rsidRDefault="00A1129E">
            <w:pPr>
              <w:spacing w:after="0"/>
              <w:ind w:left="17" w:firstLine="0"/>
              <w:jc w:val="center"/>
            </w:pPr>
            <w:r>
              <w:rPr>
                <w:sz w:val="18"/>
              </w:rPr>
              <w:t xml:space="preserve">１.３ </w:t>
            </w:r>
          </w:p>
        </w:tc>
      </w:tr>
      <w:tr w:rsidR="0017485A" w14:paraId="3B532DDB" w14:textId="77777777" w:rsidTr="002127CD">
        <w:trPr>
          <w:trHeight w:val="1882"/>
        </w:trPr>
        <w:tc>
          <w:tcPr>
            <w:tcW w:w="446" w:type="dxa"/>
            <w:tcBorders>
              <w:top w:val="single" w:sz="4" w:space="0" w:color="000000"/>
              <w:left w:val="single" w:sz="4" w:space="0" w:color="000000"/>
              <w:bottom w:val="single" w:sz="4" w:space="0" w:color="000000"/>
              <w:right w:val="single" w:sz="4" w:space="0" w:color="000000"/>
            </w:tcBorders>
            <w:vAlign w:val="center"/>
          </w:tcPr>
          <w:p w14:paraId="46DDCC69" w14:textId="77777777" w:rsidR="0017485A" w:rsidRDefault="00A1129E">
            <w:pPr>
              <w:spacing w:after="0"/>
              <w:ind w:left="127" w:firstLine="0"/>
            </w:pPr>
            <w:r>
              <w:rPr>
                <w:sz w:val="18"/>
              </w:rPr>
              <w:t xml:space="preserve">３ </w:t>
            </w:r>
          </w:p>
        </w:tc>
        <w:tc>
          <w:tcPr>
            <w:tcW w:w="7447" w:type="dxa"/>
            <w:tcBorders>
              <w:top w:val="single" w:sz="4" w:space="0" w:color="000000"/>
              <w:left w:val="single" w:sz="4" w:space="0" w:color="000000"/>
              <w:bottom w:val="single" w:sz="4" w:space="0" w:color="000000"/>
              <w:right w:val="single" w:sz="4" w:space="0" w:color="000000"/>
            </w:tcBorders>
          </w:tcPr>
          <w:p w14:paraId="45F7ADCA" w14:textId="77777777" w:rsidR="0017485A" w:rsidRDefault="00A1129E">
            <w:pPr>
              <w:spacing w:after="0"/>
              <w:ind w:left="82" w:firstLine="0"/>
            </w:pPr>
            <w:r>
              <w:rPr>
                <w:sz w:val="18"/>
              </w:rPr>
              <w:t xml:space="preserve">有機化学工業製品製造業（合成染料製造業、有機顔料製造業、熱硬化性樹脂製造業及び半合成樹脂製造業を除く。）、コークス製造業、板ガラス製造業、生産用機械器具製造業（機械工具製造業、金属用金型・同部分品・附属品製造業、非金属用金型・同部分品・附属品製造業及びロボット製造業を除く。）、はん用機械器具製造業（動力伝導装置製造業、消火器具・消火装置製造業、弁・同附属品製造業、パイプ加工・パイプ附属品加工業、玉軸受・ころ軸受製造業、ピストンリング製造業及び各種機械・同部分品製造修理業（注文製造・修理）を除く。）、発電用・送電用・配電用電気機械器具製造業（配線器具・配線附属品製造業を除く。）、産業用電気機械器具製造業及び船用機関製造業 </w:t>
            </w:r>
          </w:p>
        </w:tc>
        <w:tc>
          <w:tcPr>
            <w:tcW w:w="1417" w:type="dxa"/>
            <w:tcBorders>
              <w:top w:val="single" w:sz="4" w:space="0" w:color="000000"/>
              <w:left w:val="single" w:sz="4" w:space="0" w:color="000000"/>
              <w:bottom w:val="single" w:sz="4" w:space="0" w:color="000000"/>
              <w:right w:val="single" w:sz="4" w:space="0" w:color="000000"/>
            </w:tcBorders>
            <w:vAlign w:val="center"/>
          </w:tcPr>
          <w:p w14:paraId="49D2E976" w14:textId="77777777" w:rsidR="0017485A" w:rsidRDefault="00A1129E">
            <w:pPr>
              <w:spacing w:after="0"/>
              <w:ind w:left="17" w:firstLine="0"/>
              <w:jc w:val="center"/>
            </w:pPr>
            <w:r>
              <w:rPr>
                <w:sz w:val="18"/>
              </w:rPr>
              <w:t xml:space="preserve">１.４ </w:t>
            </w:r>
          </w:p>
        </w:tc>
      </w:tr>
      <w:tr w:rsidR="0017485A" w14:paraId="1D022CAC" w14:textId="77777777" w:rsidTr="002127CD">
        <w:trPr>
          <w:trHeight w:val="466"/>
        </w:trPr>
        <w:tc>
          <w:tcPr>
            <w:tcW w:w="446" w:type="dxa"/>
            <w:tcBorders>
              <w:top w:val="single" w:sz="4" w:space="0" w:color="000000"/>
              <w:left w:val="single" w:sz="4" w:space="0" w:color="000000"/>
              <w:bottom w:val="single" w:sz="4" w:space="0" w:color="000000"/>
              <w:right w:val="single" w:sz="4" w:space="0" w:color="000000"/>
            </w:tcBorders>
            <w:vAlign w:val="center"/>
          </w:tcPr>
          <w:p w14:paraId="01130A2C" w14:textId="77777777" w:rsidR="0017485A" w:rsidRDefault="00A1129E">
            <w:pPr>
              <w:spacing w:after="0"/>
              <w:ind w:left="127" w:firstLine="0"/>
            </w:pPr>
            <w:r>
              <w:rPr>
                <w:sz w:val="18"/>
              </w:rPr>
              <w:t xml:space="preserve">４ </w:t>
            </w:r>
          </w:p>
        </w:tc>
        <w:tc>
          <w:tcPr>
            <w:tcW w:w="7447" w:type="dxa"/>
            <w:tcBorders>
              <w:top w:val="single" w:sz="4" w:space="0" w:color="000000"/>
              <w:left w:val="single" w:sz="4" w:space="0" w:color="000000"/>
              <w:bottom w:val="single" w:sz="4" w:space="0" w:color="000000"/>
              <w:right w:val="single" w:sz="4" w:space="0" w:color="000000"/>
            </w:tcBorders>
            <w:vAlign w:val="center"/>
          </w:tcPr>
          <w:p w14:paraId="5279E4C5" w14:textId="77777777" w:rsidR="0017485A" w:rsidRDefault="00A1129E">
            <w:pPr>
              <w:spacing w:after="0"/>
              <w:ind w:left="82" w:firstLine="0"/>
            </w:pPr>
            <w:r>
              <w:rPr>
                <w:sz w:val="18"/>
              </w:rPr>
              <w:t xml:space="preserve">ソーダ工業、セメント製造業、高炉による製鉄業及び非鉄金属第一次製錬・精製業 </w:t>
            </w:r>
          </w:p>
        </w:tc>
        <w:tc>
          <w:tcPr>
            <w:tcW w:w="1417" w:type="dxa"/>
            <w:tcBorders>
              <w:top w:val="single" w:sz="4" w:space="0" w:color="000000"/>
              <w:left w:val="single" w:sz="4" w:space="0" w:color="000000"/>
              <w:bottom w:val="single" w:sz="4" w:space="0" w:color="000000"/>
              <w:right w:val="single" w:sz="4" w:space="0" w:color="000000"/>
            </w:tcBorders>
            <w:vAlign w:val="center"/>
          </w:tcPr>
          <w:p w14:paraId="294A288B" w14:textId="77777777" w:rsidR="0017485A" w:rsidRDefault="00A1129E">
            <w:pPr>
              <w:spacing w:after="0"/>
              <w:ind w:left="17" w:firstLine="0"/>
              <w:jc w:val="center"/>
            </w:pPr>
            <w:r>
              <w:rPr>
                <w:sz w:val="18"/>
              </w:rPr>
              <w:t xml:space="preserve">１.５ </w:t>
            </w:r>
          </w:p>
        </w:tc>
      </w:tr>
    </w:tbl>
    <w:p w14:paraId="655D5880" w14:textId="2823FB7C" w:rsidR="0017485A" w:rsidRDefault="0017485A" w:rsidP="002127CD">
      <w:pPr>
        <w:spacing w:after="0"/>
        <w:ind w:left="0" w:right="5345" w:firstLine="0"/>
      </w:pPr>
    </w:p>
    <w:sectPr w:rsidR="0017485A">
      <w:footerReference w:type="even" r:id="rId13"/>
      <w:footerReference w:type="default" r:id="rId14"/>
      <w:footerReference w:type="first" r:id="rId15"/>
      <w:pgSz w:w="11906" w:h="16841"/>
      <w:pgMar w:top="1342" w:right="1440" w:bottom="1440" w:left="10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CD977" w14:textId="77777777" w:rsidR="00921F02" w:rsidRDefault="00921F02">
      <w:pPr>
        <w:spacing w:after="0" w:line="240" w:lineRule="auto"/>
      </w:pPr>
      <w:r>
        <w:separator/>
      </w:r>
    </w:p>
  </w:endnote>
  <w:endnote w:type="continuationSeparator" w:id="0">
    <w:p w14:paraId="7DF8B061" w14:textId="77777777" w:rsidR="00921F02" w:rsidRDefault="00921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2C791" w14:textId="77777777" w:rsidR="0017485A" w:rsidRDefault="00A1129E">
    <w:pPr>
      <w:spacing w:after="0"/>
      <w:ind w:left="0" w:right="91" w:firstLine="0"/>
      <w:jc w:val="center"/>
    </w:pP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6497930"/>
      <w:docPartObj>
        <w:docPartGallery w:val="Page Numbers (Bottom of Page)"/>
        <w:docPartUnique/>
      </w:docPartObj>
    </w:sdtPr>
    <w:sdtEndPr/>
    <w:sdtContent>
      <w:p w14:paraId="77DB7047" w14:textId="22356C8A" w:rsidR="002127CD" w:rsidRDefault="002127CD">
        <w:pPr>
          <w:pStyle w:val="a5"/>
          <w:jc w:val="center"/>
        </w:pPr>
        <w:r>
          <w:fldChar w:fldCharType="begin"/>
        </w:r>
        <w:r>
          <w:instrText>PAGE   \* MERGEFORMAT</w:instrText>
        </w:r>
        <w:r>
          <w:fldChar w:fldCharType="separate"/>
        </w:r>
        <w:r>
          <w:rPr>
            <w:lang w:val="ja-JP"/>
          </w:rPr>
          <w:t>2</w:t>
        </w:r>
        <w:r>
          <w:fldChar w:fldCharType="end"/>
        </w:r>
      </w:p>
    </w:sdtContent>
  </w:sdt>
  <w:p w14:paraId="2232FB35" w14:textId="78C9C3A5" w:rsidR="0017485A" w:rsidRDefault="0017485A" w:rsidP="002127CD">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263C3" w14:textId="77777777" w:rsidR="0017485A" w:rsidRDefault="00A1129E">
    <w:pPr>
      <w:spacing w:after="0"/>
      <w:ind w:left="0" w:right="91" w:firstLine="0"/>
      <w:jc w:val="center"/>
    </w:pP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60283" w14:textId="77777777" w:rsidR="0017485A" w:rsidRDefault="0017485A">
    <w:pPr>
      <w:spacing w:after="160"/>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6093251"/>
      <w:docPartObj>
        <w:docPartGallery w:val="Page Numbers (Bottom of Page)"/>
        <w:docPartUnique/>
      </w:docPartObj>
    </w:sdtPr>
    <w:sdtEndPr/>
    <w:sdtContent>
      <w:p w14:paraId="6F637844" w14:textId="4D76602B" w:rsidR="002127CD" w:rsidRDefault="002127CD">
        <w:pPr>
          <w:pStyle w:val="a5"/>
          <w:jc w:val="center"/>
        </w:pPr>
        <w:r>
          <w:fldChar w:fldCharType="begin"/>
        </w:r>
        <w:r>
          <w:instrText>PAGE   \* MERGEFORMAT</w:instrText>
        </w:r>
        <w:r>
          <w:fldChar w:fldCharType="separate"/>
        </w:r>
        <w:r>
          <w:rPr>
            <w:lang w:val="ja-JP"/>
          </w:rPr>
          <w:t>2</w:t>
        </w:r>
        <w:r>
          <w:fldChar w:fldCharType="end"/>
        </w:r>
      </w:p>
    </w:sdtContent>
  </w:sdt>
  <w:p w14:paraId="6237378E" w14:textId="3ACFF535" w:rsidR="0017485A" w:rsidRDefault="0017485A">
    <w:pPr>
      <w:spacing w:after="160"/>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BAFC2" w14:textId="77777777" w:rsidR="0017485A" w:rsidRDefault="0017485A">
    <w:pPr>
      <w:spacing w:after="16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DE085" w14:textId="77777777" w:rsidR="00921F02" w:rsidRDefault="00921F02">
      <w:pPr>
        <w:spacing w:after="0" w:line="240" w:lineRule="auto"/>
      </w:pPr>
      <w:r>
        <w:separator/>
      </w:r>
    </w:p>
  </w:footnote>
  <w:footnote w:type="continuationSeparator" w:id="0">
    <w:p w14:paraId="634B4AC0" w14:textId="77777777" w:rsidR="00921F02" w:rsidRDefault="00921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58B59" w14:textId="77777777" w:rsidR="002127CD" w:rsidRDefault="002127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F4437" w14:textId="77777777" w:rsidR="002127CD" w:rsidRDefault="002127C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13DC9" w14:textId="77777777" w:rsidR="002127CD" w:rsidRDefault="002127C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36F5A"/>
    <w:multiLevelType w:val="hybridMultilevel"/>
    <w:tmpl w:val="46EC360C"/>
    <w:lvl w:ilvl="0" w:tplc="E0BC2938">
      <w:start w:val="1"/>
      <w:numFmt w:val="decimal"/>
      <w:lvlText w:val="(%1)"/>
      <w:lvlJc w:val="left"/>
      <w:pPr>
        <w:ind w:left="7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8BD28E14">
      <w:start w:val="1"/>
      <w:numFmt w:val="decimalEnclosedCircle"/>
      <w:lvlText w:val="%2"/>
      <w:lvlJc w:val="left"/>
      <w:pPr>
        <w:ind w:left="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EE57D4">
      <w:start w:val="1"/>
      <w:numFmt w:val="lowerRoman"/>
      <w:lvlText w:val="%3"/>
      <w:lvlJc w:val="left"/>
      <w:pPr>
        <w:ind w:left="1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99031F0">
      <w:start w:val="1"/>
      <w:numFmt w:val="decimal"/>
      <w:lvlText w:val="%4"/>
      <w:lvlJc w:val="left"/>
      <w:pPr>
        <w:ind w:left="2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196F1CE">
      <w:start w:val="1"/>
      <w:numFmt w:val="lowerLetter"/>
      <w:lvlText w:val="%5"/>
      <w:lvlJc w:val="left"/>
      <w:pPr>
        <w:ind w:left="2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0F0330C">
      <w:start w:val="1"/>
      <w:numFmt w:val="lowerRoman"/>
      <w:lvlText w:val="%6"/>
      <w:lvlJc w:val="left"/>
      <w:pPr>
        <w:ind w:left="3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350D9F8">
      <w:start w:val="1"/>
      <w:numFmt w:val="decimal"/>
      <w:lvlText w:val="%7"/>
      <w:lvlJc w:val="left"/>
      <w:pPr>
        <w:ind w:left="4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0EAC4C0">
      <w:start w:val="1"/>
      <w:numFmt w:val="lowerLetter"/>
      <w:lvlText w:val="%8"/>
      <w:lvlJc w:val="left"/>
      <w:pPr>
        <w:ind w:left="5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1AAFE40">
      <w:start w:val="1"/>
      <w:numFmt w:val="lowerRoman"/>
      <w:lvlText w:val="%9"/>
      <w:lvlJc w:val="left"/>
      <w:pPr>
        <w:ind w:left="58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AAB66EF"/>
    <w:multiLevelType w:val="hybridMultilevel"/>
    <w:tmpl w:val="3C60C252"/>
    <w:lvl w:ilvl="0" w:tplc="3628EACC">
      <w:start w:val="1"/>
      <w:numFmt w:val="decimal"/>
      <w:lvlText w:val="(%1)"/>
      <w:lvlJc w:val="left"/>
      <w:pPr>
        <w:ind w:left="7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4636D440">
      <w:start w:val="1"/>
      <w:numFmt w:val="decimalEnclosedCircle"/>
      <w:lvlText w:val="%2"/>
      <w:lvlJc w:val="left"/>
      <w:pPr>
        <w:ind w:left="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EA3D10">
      <w:start w:val="1"/>
      <w:numFmt w:val="lowerRoman"/>
      <w:lvlText w:val="%3"/>
      <w:lvlJc w:val="left"/>
      <w:pPr>
        <w:ind w:left="15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0E4F8">
      <w:start w:val="1"/>
      <w:numFmt w:val="decimal"/>
      <w:lvlText w:val="%4"/>
      <w:lvlJc w:val="left"/>
      <w:pPr>
        <w:ind w:left="22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1EEEE16">
      <w:start w:val="1"/>
      <w:numFmt w:val="lowerLetter"/>
      <w:lvlText w:val="%5"/>
      <w:lvlJc w:val="left"/>
      <w:pPr>
        <w:ind w:left="29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7CEB506">
      <w:start w:val="1"/>
      <w:numFmt w:val="lowerRoman"/>
      <w:lvlText w:val="%6"/>
      <w:lvlJc w:val="left"/>
      <w:pPr>
        <w:ind w:left="36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642B5F2">
      <w:start w:val="1"/>
      <w:numFmt w:val="decimal"/>
      <w:lvlText w:val="%7"/>
      <w:lvlJc w:val="left"/>
      <w:pPr>
        <w:ind w:left="44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42E650">
      <w:start w:val="1"/>
      <w:numFmt w:val="lowerLetter"/>
      <w:lvlText w:val="%8"/>
      <w:lvlJc w:val="left"/>
      <w:pPr>
        <w:ind w:left="51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C9422E8">
      <w:start w:val="1"/>
      <w:numFmt w:val="lowerRoman"/>
      <w:lvlText w:val="%9"/>
      <w:lvlJc w:val="left"/>
      <w:pPr>
        <w:ind w:left="58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AED4661"/>
    <w:multiLevelType w:val="hybridMultilevel"/>
    <w:tmpl w:val="712037A0"/>
    <w:lvl w:ilvl="0" w:tplc="65F620FE">
      <w:start w:val="1"/>
      <w:numFmt w:val="decimalEnclosedCircle"/>
      <w:lvlText w:val="%1"/>
      <w:lvlJc w:val="left"/>
      <w:pPr>
        <w:ind w:left="8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638D7A8">
      <w:start w:val="1"/>
      <w:numFmt w:val="lowerLetter"/>
      <w:lvlText w:val="%2"/>
      <w:lvlJc w:val="left"/>
      <w:pPr>
        <w:ind w:left="13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040E2A2">
      <w:start w:val="1"/>
      <w:numFmt w:val="lowerRoman"/>
      <w:lvlText w:val="%3"/>
      <w:lvlJc w:val="left"/>
      <w:pPr>
        <w:ind w:left="20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AF0696C">
      <w:start w:val="1"/>
      <w:numFmt w:val="decimal"/>
      <w:lvlText w:val="%4"/>
      <w:lvlJc w:val="left"/>
      <w:pPr>
        <w:ind w:left="27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BDE60A4">
      <w:start w:val="1"/>
      <w:numFmt w:val="lowerLetter"/>
      <w:lvlText w:val="%5"/>
      <w:lvlJc w:val="left"/>
      <w:pPr>
        <w:ind w:left="34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D28CEFC">
      <w:start w:val="1"/>
      <w:numFmt w:val="lowerRoman"/>
      <w:lvlText w:val="%6"/>
      <w:lvlJc w:val="left"/>
      <w:pPr>
        <w:ind w:left="42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BAE0562">
      <w:start w:val="1"/>
      <w:numFmt w:val="decimal"/>
      <w:lvlText w:val="%7"/>
      <w:lvlJc w:val="left"/>
      <w:pPr>
        <w:ind w:left="49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8A85096">
      <w:start w:val="1"/>
      <w:numFmt w:val="lowerLetter"/>
      <w:lvlText w:val="%8"/>
      <w:lvlJc w:val="left"/>
      <w:pPr>
        <w:ind w:left="56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A7CABD4">
      <w:start w:val="1"/>
      <w:numFmt w:val="lowerRoman"/>
      <w:lvlText w:val="%9"/>
      <w:lvlJc w:val="left"/>
      <w:pPr>
        <w:ind w:left="6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4C20A9"/>
    <w:multiLevelType w:val="hybridMultilevel"/>
    <w:tmpl w:val="73CA8662"/>
    <w:lvl w:ilvl="0" w:tplc="040ED34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0CA4F48">
      <w:start w:val="1"/>
      <w:numFmt w:val="lowerLetter"/>
      <w:lvlText w:val="%2"/>
      <w:lvlJc w:val="left"/>
      <w:pPr>
        <w:ind w:left="6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FA6A276">
      <w:start w:val="1"/>
      <w:numFmt w:val="lowerRoman"/>
      <w:lvlText w:val="%3"/>
      <w:lvlJc w:val="left"/>
      <w:pPr>
        <w:ind w:left="9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C3C6158">
      <w:start w:val="1"/>
      <w:numFmt w:val="decimalEnclosedCircle"/>
      <w:lvlRestart w:val="0"/>
      <w:lvlText w:val="%4"/>
      <w:lvlJc w:val="left"/>
      <w:pPr>
        <w:ind w:left="11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16E4BBA">
      <w:start w:val="1"/>
      <w:numFmt w:val="lowerLetter"/>
      <w:lvlText w:val="%5"/>
      <w:lvlJc w:val="left"/>
      <w:pPr>
        <w:ind w:left="19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BC20D58">
      <w:start w:val="1"/>
      <w:numFmt w:val="lowerRoman"/>
      <w:lvlText w:val="%6"/>
      <w:lvlJc w:val="left"/>
      <w:pPr>
        <w:ind w:left="26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CAAD930">
      <w:start w:val="1"/>
      <w:numFmt w:val="decimal"/>
      <w:lvlText w:val="%7"/>
      <w:lvlJc w:val="left"/>
      <w:pPr>
        <w:ind w:left="34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1BCC3CC">
      <w:start w:val="1"/>
      <w:numFmt w:val="lowerLetter"/>
      <w:lvlText w:val="%8"/>
      <w:lvlJc w:val="left"/>
      <w:pPr>
        <w:ind w:left="41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20ED5B6">
      <w:start w:val="1"/>
      <w:numFmt w:val="lowerRoman"/>
      <w:lvlText w:val="%9"/>
      <w:lvlJc w:val="left"/>
      <w:pPr>
        <w:ind w:left="48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3472B0"/>
    <w:multiLevelType w:val="hybridMultilevel"/>
    <w:tmpl w:val="231C352A"/>
    <w:lvl w:ilvl="0" w:tplc="A08CCA80">
      <w:start w:val="1"/>
      <w:numFmt w:val="decimalEnclosedCircle"/>
      <w:lvlText w:val="%1"/>
      <w:lvlJc w:val="left"/>
      <w:pPr>
        <w:ind w:left="4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262520A">
      <w:start w:val="1"/>
      <w:numFmt w:val="irohaFullWidth"/>
      <w:lvlText w:val="%2."/>
      <w:lvlJc w:val="left"/>
      <w:pPr>
        <w:ind w:left="12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E3A099C">
      <w:start w:val="1"/>
      <w:numFmt w:val="aiueoFullWidth"/>
      <w:lvlText w:val="%3"/>
      <w:lvlJc w:val="left"/>
      <w:pPr>
        <w:ind w:left="1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3" w:tplc="88B63492">
      <w:start w:val="1"/>
      <w:numFmt w:val="decimal"/>
      <w:lvlText w:val="%4"/>
      <w:lvlJc w:val="left"/>
      <w:pPr>
        <w:ind w:left="17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420D146">
      <w:start w:val="1"/>
      <w:numFmt w:val="lowerLetter"/>
      <w:lvlText w:val="%5"/>
      <w:lvlJc w:val="left"/>
      <w:pPr>
        <w:ind w:left="24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CCC3DB2">
      <w:start w:val="1"/>
      <w:numFmt w:val="lowerRoman"/>
      <w:lvlText w:val="%6"/>
      <w:lvlJc w:val="left"/>
      <w:pPr>
        <w:ind w:left="31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10E0FFA">
      <w:start w:val="1"/>
      <w:numFmt w:val="decimal"/>
      <w:lvlText w:val="%7"/>
      <w:lvlJc w:val="left"/>
      <w:pPr>
        <w:ind w:left="39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3243F62">
      <w:start w:val="1"/>
      <w:numFmt w:val="lowerLetter"/>
      <w:lvlText w:val="%8"/>
      <w:lvlJc w:val="left"/>
      <w:pPr>
        <w:ind w:left="46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F94B174">
      <w:start w:val="1"/>
      <w:numFmt w:val="lowerRoman"/>
      <w:lvlText w:val="%9"/>
      <w:lvlJc w:val="left"/>
      <w:pPr>
        <w:ind w:left="53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4D10C5"/>
    <w:multiLevelType w:val="hybridMultilevel"/>
    <w:tmpl w:val="10B8B52E"/>
    <w:lvl w:ilvl="0" w:tplc="4588FDDA">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C0E991E">
      <w:start w:val="1"/>
      <w:numFmt w:val="lowerLetter"/>
      <w:lvlText w:val="%2"/>
      <w:lvlJc w:val="left"/>
      <w:pPr>
        <w:ind w:left="6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53A5DE2">
      <w:start w:val="1"/>
      <w:numFmt w:val="lowerRoman"/>
      <w:lvlText w:val="%3"/>
      <w:lvlJc w:val="left"/>
      <w:pPr>
        <w:ind w:left="10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2F8FE0A">
      <w:start w:val="1"/>
      <w:numFmt w:val="decimalEnclosedCircle"/>
      <w:lvlRestart w:val="0"/>
      <w:lvlText w:val="%4"/>
      <w:lvlJc w:val="left"/>
      <w:pPr>
        <w:ind w:left="1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AFCF3E8">
      <w:start w:val="1"/>
      <w:numFmt w:val="lowerLetter"/>
      <w:lvlText w:val="%5"/>
      <w:lvlJc w:val="left"/>
      <w:pPr>
        <w:ind w:left="20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9C87230">
      <w:start w:val="1"/>
      <w:numFmt w:val="lowerRoman"/>
      <w:lvlText w:val="%6"/>
      <w:lvlJc w:val="left"/>
      <w:pPr>
        <w:ind w:left="28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5D88C82">
      <w:start w:val="1"/>
      <w:numFmt w:val="decimal"/>
      <w:lvlText w:val="%7"/>
      <w:lvlJc w:val="left"/>
      <w:pPr>
        <w:ind w:left="3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2D68F56">
      <w:start w:val="1"/>
      <w:numFmt w:val="lowerLetter"/>
      <w:lvlText w:val="%8"/>
      <w:lvlJc w:val="left"/>
      <w:pPr>
        <w:ind w:left="42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BB4F98E">
      <w:start w:val="1"/>
      <w:numFmt w:val="lowerRoman"/>
      <w:lvlText w:val="%9"/>
      <w:lvlJc w:val="left"/>
      <w:pPr>
        <w:ind w:left="49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532E6A"/>
    <w:multiLevelType w:val="hybridMultilevel"/>
    <w:tmpl w:val="B122E3BC"/>
    <w:lvl w:ilvl="0" w:tplc="1EFE66F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82E12B6">
      <w:start w:val="1"/>
      <w:numFmt w:val="decimalEnclosedCircle"/>
      <w:lvlText w:val="%2"/>
      <w:lvlJc w:val="left"/>
      <w:pPr>
        <w:ind w:left="8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A14BA92">
      <w:start w:val="1"/>
      <w:numFmt w:val="lowerRoman"/>
      <w:lvlText w:val="%3"/>
      <w:lvlJc w:val="left"/>
      <w:pPr>
        <w:ind w:left="15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ED8D6F2">
      <w:start w:val="1"/>
      <w:numFmt w:val="decimal"/>
      <w:lvlText w:val="%4"/>
      <w:lvlJc w:val="left"/>
      <w:pPr>
        <w:ind w:left="22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3640408">
      <w:start w:val="1"/>
      <w:numFmt w:val="lowerLetter"/>
      <w:lvlText w:val="%5"/>
      <w:lvlJc w:val="left"/>
      <w:pPr>
        <w:ind w:left="29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E5603C8">
      <w:start w:val="1"/>
      <w:numFmt w:val="lowerRoman"/>
      <w:lvlText w:val="%6"/>
      <w:lvlJc w:val="left"/>
      <w:pPr>
        <w:ind w:left="36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B2AF06A">
      <w:start w:val="1"/>
      <w:numFmt w:val="decimal"/>
      <w:lvlText w:val="%7"/>
      <w:lvlJc w:val="left"/>
      <w:pPr>
        <w:ind w:left="44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692B9A4">
      <w:start w:val="1"/>
      <w:numFmt w:val="lowerLetter"/>
      <w:lvlText w:val="%8"/>
      <w:lvlJc w:val="left"/>
      <w:pPr>
        <w:ind w:left="51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4EABE8C">
      <w:start w:val="1"/>
      <w:numFmt w:val="lowerRoman"/>
      <w:lvlText w:val="%9"/>
      <w:lvlJc w:val="left"/>
      <w:pPr>
        <w:ind w:left="58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21F07BF"/>
    <w:multiLevelType w:val="hybridMultilevel"/>
    <w:tmpl w:val="B68C9C1C"/>
    <w:lvl w:ilvl="0" w:tplc="5C4435BC">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71CEF2A">
      <w:start w:val="1"/>
      <w:numFmt w:val="decimalEnclosedCircle"/>
      <w:lvlText w:val="%2"/>
      <w:lvlJc w:val="left"/>
      <w:pPr>
        <w:ind w:left="4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0527702">
      <w:start w:val="1"/>
      <w:numFmt w:val="lowerRoman"/>
      <w:lvlText w:val="%3"/>
      <w:lvlJc w:val="left"/>
      <w:pPr>
        <w:ind w:left="15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8189D0E">
      <w:start w:val="1"/>
      <w:numFmt w:val="decimal"/>
      <w:lvlText w:val="%4"/>
      <w:lvlJc w:val="left"/>
      <w:pPr>
        <w:ind w:left="22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B4E4DB0">
      <w:start w:val="1"/>
      <w:numFmt w:val="lowerLetter"/>
      <w:lvlText w:val="%5"/>
      <w:lvlJc w:val="left"/>
      <w:pPr>
        <w:ind w:left="29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2082440">
      <w:start w:val="1"/>
      <w:numFmt w:val="lowerRoman"/>
      <w:lvlText w:val="%6"/>
      <w:lvlJc w:val="left"/>
      <w:pPr>
        <w:ind w:left="36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D4872CE">
      <w:start w:val="1"/>
      <w:numFmt w:val="decimal"/>
      <w:lvlText w:val="%7"/>
      <w:lvlJc w:val="left"/>
      <w:pPr>
        <w:ind w:left="44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F1A68AC">
      <w:start w:val="1"/>
      <w:numFmt w:val="lowerLetter"/>
      <w:lvlText w:val="%8"/>
      <w:lvlJc w:val="left"/>
      <w:pPr>
        <w:ind w:left="51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7E6F5D8">
      <w:start w:val="1"/>
      <w:numFmt w:val="lowerRoman"/>
      <w:lvlText w:val="%9"/>
      <w:lvlJc w:val="left"/>
      <w:pPr>
        <w:ind w:left="58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6A35B0"/>
    <w:multiLevelType w:val="hybridMultilevel"/>
    <w:tmpl w:val="A64C4F7C"/>
    <w:lvl w:ilvl="0" w:tplc="AC560C7C">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1E09ACA">
      <w:start w:val="1"/>
      <w:numFmt w:val="decimalEnclosedCircle"/>
      <w:lvlText w:val="%2"/>
      <w:lvlJc w:val="left"/>
      <w:pPr>
        <w:ind w:left="8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B0A214C">
      <w:start w:val="1"/>
      <w:numFmt w:val="lowerRoman"/>
      <w:lvlText w:val="%3"/>
      <w:lvlJc w:val="left"/>
      <w:pPr>
        <w:ind w:left="1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8501DAE">
      <w:start w:val="1"/>
      <w:numFmt w:val="decimal"/>
      <w:lvlText w:val="%4"/>
      <w:lvlJc w:val="left"/>
      <w:pPr>
        <w:ind w:left="21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0A87A9A">
      <w:start w:val="1"/>
      <w:numFmt w:val="lowerLetter"/>
      <w:lvlText w:val="%5"/>
      <w:lvlJc w:val="left"/>
      <w:pPr>
        <w:ind w:left="28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746F72E">
      <w:start w:val="1"/>
      <w:numFmt w:val="lowerRoman"/>
      <w:lvlText w:val="%6"/>
      <w:lvlJc w:val="left"/>
      <w:pPr>
        <w:ind w:left="36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AC4C1FE">
      <w:start w:val="1"/>
      <w:numFmt w:val="decimal"/>
      <w:lvlText w:val="%7"/>
      <w:lvlJc w:val="left"/>
      <w:pPr>
        <w:ind w:left="43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5E29F7E">
      <w:start w:val="1"/>
      <w:numFmt w:val="lowerLetter"/>
      <w:lvlText w:val="%8"/>
      <w:lvlJc w:val="left"/>
      <w:pPr>
        <w:ind w:left="50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422A684">
      <w:start w:val="1"/>
      <w:numFmt w:val="lowerRoman"/>
      <w:lvlText w:val="%9"/>
      <w:lvlJc w:val="left"/>
      <w:pPr>
        <w:ind w:left="57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6486EFA"/>
    <w:multiLevelType w:val="hybridMultilevel"/>
    <w:tmpl w:val="A3F6A2CC"/>
    <w:lvl w:ilvl="0" w:tplc="F4C617FA">
      <w:start w:val="7"/>
      <w:numFmt w:val="decimalFullWidth"/>
      <w:lvlText w:val="%1."/>
      <w:lvlJc w:val="left"/>
      <w:pPr>
        <w:ind w:left="552"/>
      </w:pPr>
      <w:rPr>
        <w:rFonts w:ascii="ＭＳ 明朝" w:eastAsia="ＭＳ 明朝" w:hAnsi="ＭＳ 明朝" w:cs="ＭＳ 明朝"/>
        <w:b/>
        <w:bCs w:val="0"/>
        <w:i w:val="0"/>
        <w:strike w:val="0"/>
        <w:dstrike w:val="0"/>
        <w:color w:val="000000"/>
        <w:sz w:val="24"/>
        <w:szCs w:val="24"/>
        <w:u w:val="none" w:color="000000"/>
        <w:bdr w:val="none" w:sz="0" w:space="0" w:color="auto"/>
        <w:shd w:val="clear" w:color="auto" w:fill="auto"/>
        <w:vertAlign w:val="baseline"/>
      </w:rPr>
    </w:lvl>
    <w:lvl w:ilvl="1" w:tplc="FBFA3128">
      <w:start w:val="1"/>
      <w:numFmt w:val="decimal"/>
      <w:lvlText w:val="(%2)"/>
      <w:lvlJc w:val="left"/>
      <w:pPr>
        <w:ind w:left="7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0C844D4">
      <w:start w:val="1"/>
      <w:numFmt w:val="decimalEnclosedCircle"/>
      <w:lvlText w:val="%3"/>
      <w:lvlJc w:val="left"/>
      <w:pPr>
        <w:ind w:left="8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218BC28">
      <w:start w:val="1"/>
      <w:numFmt w:val="decimal"/>
      <w:lvlText w:val="%4"/>
      <w:lvlJc w:val="left"/>
      <w:pPr>
        <w:ind w:left="15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9C02E48">
      <w:start w:val="1"/>
      <w:numFmt w:val="lowerLetter"/>
      <w:lvlText w:val="%5"/>
      <w:lvlJc w:val="left"/>
      <w:pPr>
        <w:ind w:left="22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332D0F4">
      <w:start w:val="1"/>
      <w:numFmt w:val="lowerRoman"/>
      <w:lvlText w:val="%6"/>
      <w:lvlJc w:val="left"/>
      <w:pPr>
        <w:ind w:left="29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D54FD92">
      <w:start w:val="1"/>
      <w:numFmt w:val="decimal"/>
      <w:lvlText w:val="%7"/>
      <w:lvlJc w:val="left"/>
      <w:pPr>
        <w:ind w:left="36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DB4F038">
      <w:start w:val="1"/>
      <w:numFmt w:val="lowerLetter"/>
      <w:lvlText w:val="%8"/>
      <w:lvlJc w:val="left"/>
      <w:pPr>
        <w:ind w:left="44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FB0ECE8">
      <w:start w:val="1"/>
      <w:numFmt w:val="lowerRoman"/>
      <w:lvlText w:val="%9"/>
      <w:lvlJc w:val="left"/>
      <w:pPr>
        <w:ind w:left="51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7830EC6"/>
    <w:multiLevelType w:val="hybridMultilevel"/>
    <w:tmpl w:val="0A408AE0"/>
    <w:lvl w:ilvl="0" w:tplc="27FC4CF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A9CCC26">
      <w:start w:val="1"/>
      <w:numFmt w:val="decimalEnclosedCircle"/>
      <w:lvlText w:val="%2"/>
      <w:lvlJc w:val="left"/>
      <w:pPr>
        <w:ind w:left="10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A58F48C">
      <w:start w:val="1"/>
      <w:numFmt w:val="lowerRoman"/>
      <w:lvlText w:val="%3"/>
      <w:lvlJc w:val="left"/>
      <w:pPr>
        <w:ind w:left="16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E361AC2">
      <w:start w:val="1"/>
      <w:numFmt w:val="decimal"/>
      <w:lvlText w:val="%4"/>
      <w:lvlJc w:val="left"/>
      <w:pPr>
        <w:ind w:left="23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CFEF2D2">
      <w:start w:val="1"/>
      <w:numFmt w:val="lowerLetter"/>
      <w:lvlText w:val="%5"/>
      <w:lvlJc w:val="left"/>
      <w:pPr>
        <w:ind w:left="31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0E294A0">
      <w:start w:val="1"/>
      <w:numFmt w:val="lowerRoman"/>
      <w:lvlText w:val="%6"/>
      <w:lvlJc w:val="left"/>
      <w:pPr>
        <w:ind w:left="38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71A27FC">
      <w:start w:val="1"/>
      <w:numFmt w:val="decimal"/>
      <w:lvlText w:val="%7"/>
      <w:lvlJc w:val="left"/>
      <w:pPr>
        <w:ind w:left="45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0AC2586">
      <w:start w:val="1"/>
      <w:numFmt w:val="lowerLetter"/>
      <w:lvlText w:val="%8"/>
      <w:lvlJc w:val="left"/>
      <w:pPr>
        <w:ind w:left="52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0D424B8">
      <w:start w:val="1"/>
      <w:numFmt w:val="lowerRoman"/>
      <w:lvlText w:val="%9"/>
      <w:lvlJc w:val="left"/>
      <w:pPr>
        <w:ind w:left="59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D042830"/>
    <w:multiLevelType w:val="hybridMultilevel"/>
    <w:tmpl w:val="D10083E2"/>
    <w:lvl w:ilvl="0" w:tplc="0DE8010E">
      <w:start w:val="1"/>
      <w:numFmt w:val="decimalEnclosedCircle"/>
      <w:lvlText w:val="%1"/>
      <w:lvlJc w:val="left"/>
      <w:pPr>
        <w:ind w:left="8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3C0E628">
      <w:start w:val="1"/>
      <w:numFmt w:val="lowerLetter"/>
      <w:lvlText w:val="%2"/>
      <w:lvlJc w:val="left"/>
      <w:pPr>
        <w:ind w:left="15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51878D2">
      <w:start w:val="1"/>
      <w:numFmt w:val="lowerRoman"/>
      <w:lvlText w:val="%3"/>
      <w:lvlJc w:val="left"/>
      <w:pPr>
        <w:ind w:left="22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8826716">
      <w:start w:val="1"/>
      <w:numFmt w:val="decimal"/>
      <w:lvlText w:val="%4"/>
      <w:lvlJc w:val="left"/>
      <w:pPr>
        <w:ind w:left="29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492E332">
      <w:start w:val="1"/>
      <w:numFmt w:val="lowerLetter"/>
      <w:lvlText w:val="%5"/>
      <w:lvlJc w:val="left"/>
      <w:pPr>
        <w:ind w:left="36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966AFFC">
      <w:start w:val="1"/>
      <w:numFmt w:val="lowerRoman"/>
      <w:lvlText w:val="%6"/>
      <w:lvlJc w:val="left"/>
      <w:pPr>
        <w:ind w:left="44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324EC78">
      <w:start w:val="1"/>
      <w:numFmt w:val="decimal"/>
      <w:lvlText w:val="%7"/>
      <w:lvlJc w:val="left"/>
      <w:pPr>
        <w:ind w:left="51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460F14C">
      <w:start w:val="1"/>
      <w:numFmt w:val="lowerLetter"/>
      <w:lvlText w:val="%8"/>
      <w:lvlJc w:val="left"/>
      <w:pPr>
        <w:ind w:left="58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3D8684A">
      <w:start w:val="1"/>
      <w:numFmt w:val="lowerRoman"/>
      <w:lvlText w:val="%9"/>
      <w:lvlJc w:val="left"/>
      <w:pPr>
        <w:ind w:left="65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E215459"/>
    <w:multiLevelType w:val="hybridMultilevel"/>
    <w:tmpl w:val="5B58D65C"/>
    <w:lvl w:ilvl="0" w:tplc="1A1A9DB2">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1D8360E">
      <w:start w:val="1"/>
      <w:numFmt w:val="decimalEnclosedCircle"/>
      <w:lvlText w:val="%2"/>
      <w:lvlJc w:val="left"/>
      <w:pPr>
        <w:ind w:left="8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96C3AFE">
      <w:start w:val="1"/>
      <w:numFmt w:val="lowerRoman"/>
      <w:lvlText w:val="%3"/>
      <w:lvlJc w:val="left"/>
      <w:pPr>
        <w:ind w:left="15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AAAC52C">
      <w:start w:val="1"/>
      <w:numFmt w:val="decimal"/>
      <w:lvlText w:val="%4"/>
      <w:lvlJc w:val="left"/>
      <w:pPr>
        <w:ind w:left="22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858CA2E">
      <w:start w:val="1"/>
      <w:numFmt w:val="lowerLetter"/>
      <w:lvlText w:val="%5"/>
      <w:lvlJc w:val="left"/>
      <w:pPr>
        <w:ind w:left="29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3A88164">
      <w:start w:val="1"/>
      <w:numFmt w:val="lowerRoman"/>
      <w:lvlText w:val="%6"/>
      <w:lvlJc w:val="left"/>
      <w:pPr>
        <w:ind w:left="36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A7AF72A">
      <w:start w:val="1"/>
      <w:numFmt w:val="decimal"/>
      <w:lvlText w:val="%7"/>
      <w:lvlJc w:val="left"/>
      <w:pPr>
        <w:ind w:left="44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882C1A8">
      <w:start w:val="1"/>
      <w:numFmt w:val="lowerLetter"/>
      <w:lvlText w:val="%8"/>
      <w:lvlJc w:val="left"/>
      <w:pPr>
        <w:ind w:left="51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DD667A2">
      <w:start w:val="1"/>
      <w:numFmt w:val="lowerRoman"/>
      <w:lvlText w:val="%9"/>
      <w:lvlJc w:val="left"/>
      <w:pPr>
        <w:ind w:left="58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37B058E"/>
    <w:multiLevelType w:val="hybridMultilevel"/>
    <w:tmpl w:val="98B021E0"/>
    <w:lvl w:ilvl="0" w:tplc="025A7B62">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D0EE066">
      <w:start w:val="4"/>
      <w:numFmt w:val="decimalEnclosedCircle"/>
      <w:lvlText w:val="%2"/>
      <w:lvlJc w:val="left"/>
      <w:pPr>
        <w:ind w:left="6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18B984">
      <w:start w:val="1"/>
      <w:numFmt w:val="lowerRoman"/>
      <w:lvlText w:val="%3"/>
      <w:lvlJc w:val="left"/>
      <w:pPr>
        <w:ind w:left="15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2BA54FA">
      <w:start w:val="1"/>
      <w:numFmt w:val="decimal"/>
      <w:lvlText w:val="%4"/>
      <w:lvlJc w:val="left"/>
      <w:pPr>
        <w:ind w:left="22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748EA90">
      <w:start w:val="1"/>
      <w:numFmt w:val="lowerLetter"/>
      <w:lvlText w:val="%5"/>
      <w:lvlJc w:val="left"/>
      <w:pPr>
        <w:ind w:left="29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49C8A7C">
      <w:start w:val="1"/>
      <w:numFmt w:val="lowerRoman"/>
      <w:lvlText w:val="%6"/>
      <w:lvlJc w:val="left"/>
      <w:pPr>
        <w:ind w:left="37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FAE8C36">
      <w:start w:val="1"/>
      <w:numFmt w:val="decimal"/>
      <w:lvlText w:val="%7"/>
      <w:lvlJc w:val="left"/>
      <w:pPr>
        <w:ind w:left="44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6883782">
      <w:start w:val="1"/>
      <w:numFmt w:val="lowerLetter"/>
      <w:lvlText w:val="%8"/>
      <w:lvlJc w:val="left"/>
      <w:pPr>
        <w:ind w:left="51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0B2DEE2">
      <w:start w:val="1"/>
      <w:numFmt w:val="lowerRoman"/>
      <w:lvlText w:val="%9"/>
      <w:lvlJc w:val="left"/>
      <w:pPr>
        <w:ind w:left="5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639451A"/>
    <w:multiLevelType w:val="hybridMultilevel"/>
    <w:tmpl w:val="8BBAD29C"/>
    <w:lvl w:ilvl="0" w:tplc="2F82D97A">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DFC9724">
      <w:start w:val="1"/>
      <w:numFmt w:val="lowerLetter"/>
      <w:lvlText w:val="%2"/>
      <w:lvlJc w:val="left"/>
      <w:pPr>
        <w:ind w:left="6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6247274">
      <w:start w:val="1"/>
      <w:numFmt w:val="lowerRoman"/>
      <w:lvlText w:val="%3"/>
      <w:lvlJc w:val="left"/>
      <w:pPr>
        <w:ind w:left="9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9E8F296">
      <w:start w:val="1"/>
      <w:numFmt w:val="decimalEnclosedCircle"/>
      <w:lvlRestart w:val="0"/>
      <w:lvlText w:val="%4"/>
      <w:lvlJc w:val="left"/>
      <w:pPr>
        <w:ind w:left="11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B28F800">
      <w:start w:val="1"/>
      <w:numFmt w:val="lowerLetter"/>
      <w:lvlText w:val="%5"/>
      <w:lvlJc w:val="left"/>
      <w:pPr>
        <w:ind w:left="19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C48B4B8">
      <w:start w:val="1"/>
      <w:numFmt w:val="lowerRoman"/>
      <w:lvlText w:val="%6"/>
      <w:lvlJc w:val="left"/>
      <w:pPr>
        <w:ind w:left="26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DB40C9C">
      <w:start w:val="1"/>
      <w:numFmt w:val="decimal"/>
      <w:lvlText w:val="%7"/>
      <w:lvlJc w:val="left"/>
      <w:pPr>
        <w:ind w:left="34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3CA6F4A">
      <w:start w:val="1"/>
      <w:numFmt w:val="lowerLetter"/>
      <w:lvlText w:val="%8"/>
      <w:lvlJc w:val="left"/>
      <w:pPr>
        <w:ind w:left="41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7B46F74">
      <w:start w:val="1"/>
      <w:numFmt w:val="lowerRoman"/>
      <w:lvlText w:val="%9"/>
      <w:lvlJc w:val="left"/>
      <w:pPr>
        <w:ind w:left="48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D044E20"/>
    <w:multiLevelType w:val="hybridMultilevel"/>
    <w:tmpl w:val="D13EC78C"/>
    <w:lvl w:ilvl="0" w:tplc="F9F8576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8B4D0A8">
      <w:start w:val="1"/>
      <w:numFmt w:val="lowerLetter"/>
      <w:lvlText w:val="%2"/>
      <w:lvlJc w:val="left"/>
      <w:pPr>
        <w:ind w:left="6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BECF5DA">
      <w:start w:val="1"/>
      <w:numFmt w:val="decimalEnclosedCircle"/>
      <w:lvlRestart w:val="0"/>
      <w:lvlText w:val="%3"/>
      <w:lvlJc w:val="left"/>
      <w:pPr>
        <w:ind w:left="14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CCED1FC">
      <w:start w:val="1"/>
      <w:numFmt w:val="decimal"/>
      <w:lvlText w:val="%4"/>
      <w:lvlJc w:val="left"/>
      <w:pPr>
        <w:ind w:left="1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35AD79E">
      <w:start w:val="1"/>
      <w:numFmt w:val="lowerLetter"/>
      <w:lvlText w:val="%5"/>
      <w:lvlJc w:val="left"/>
      <w:pPr>
        <w:ind w:left="24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AC20288">
      <w:start w:val="1"/>
      <w:numFmt w:val="lowerRoman"/>
      <w:lvlText w:val="%6"/>
      <w:lvlJc w:val="left"/>
      <w:pPr>
        <w:ind w:left="3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39A4AC0">
      <w:start w:val="1"/>
      <w:numFmt w:val="decimal"/>
      <w:lvlText w:val="%7"/>
      <w:lvlJc w:val="left"/>
      <w:pPr>
        <w:ind w:left="39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3424E28">
      <w:start w:val="1"/>
      <w:numFmt w:val="lowerLetter"/>
      <w:lvlText w:val="%8"/>
      <w:lvlJc w:val="left"/>
      <w:pPr>
        <w:ind w:left="46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898C810">
      <w:start w:val="1"/>
      <w:numFmt w:val="lowerRoman"/>
      <w:lvlText w:val="%9"/>
      <w:lvlJc w:val="left"/>
      <w:pPr>
        <w:ind w:left="53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4"/>
  </w:num>
  <w:num w:numId="5">
    <w:abstractNumId w:val="13"/>
  </w:num>
  <w:num w:numId="6">
    <w:abstractNumId w:val="12"/>
  </w:num>
  <w:num w:numId="7">
    <w:abstractNumId w:val="15"/>
  </w:num>
  <w:num w:numId="8">
    <w:abstractNumId w:val="6"/>
  </w:num>
  <w:num w:numId="9">
    <w:abstractNumId w:val="7"/>
  </w:num>
  <w:num w:numId="10">
    <w:abstractNumId w:val="10"/>
  </w:num>
  <w:num w:numId="11">
    <w:abstractNumId w:val="9"/>
  </w:num>
  <w:num w:numId="12">
    <w:abstractNumId w:val="3"/>
  </w:num>
  <w:num w:numId="13">
    <w:abstractNumId w:val="14"/>
  </w:num>
  <w:num w:numId="14">
    <w:abstractNumId w:val="8"/>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85A"/>
    <w:rsid w:val="000F3458"/>
    <w:rsid w:val="0017485A"/>
    <w:rsid w:val="001914FB"/>
    <w:rsid w:val="002127CD"/>
    <w:rsid w:val="00237B15"/>
    <w:rsid w:val="00275F22"/>
    <w:rsid w:val="00334547"/>
    <w:rsid w:val="003833A0"/>
    <w:rsid w:val="003B7774"/>
    <w:rsid w:val="00411FDA"/>
    <w:rsid w:val="00462C7A"/>
    <w:rsid w:val="00587FB2"/>
    <w:rsid w:val="00595ACB"/>
    <w:rsid w:val="00921F02"/>
    <w:rsid w:val="00A11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679B5E9"/>
  <w15:docId w15:val="{3183C87A-15ED-438B-B793-F130F5FA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9" w:line="259" w:lineRule="auto"/>
      <w:ind w:left="8" w:hanging="8"/>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11FDA"/>
    <w:pPr>
      <w:tabs>
        <w:tab w:val="center" w:pos="4252"/>
        <w:tab w:val="right" w:pos="8504"/>
      </w:tabs>
      <w:snapToGrid w:val="0"/>
    </w:pPr>
  </w:style>
  <w:style w:type="character" w:customStyle="1" w:styleId="a4">
    <w:name w:val="ヘッダー (文字)"/>
    <w:basedOn w:val="a0"/>
    <w:link w:val="a3"/>
    <w:uiPriority w:val="99"/>
    <w:rsid w:val="00411FDA"/>
    <w:rPr>
      <w:rFonts w:ascii="ＭＳ 明朝" w:eastAsia="ＭＳ 明朝" w:hAnsi="ＭＳ 明朝" w:cs="ＭＳ 明朝"/>
      <w:color w:val="000000"/>
      <w:sz w:val="22"/>
    </w:rPr>
  </w:style>
  <w:style w:type="paragraph" w:styleId="a5">
    <w:name w:val="footer"/>
    <w:basedOn w:val="a"/>
    <w:link w:val="a6"/>
    <w:uiPriority w:val="99"/>
    <w:unhideWhenUsed/>
    <w:rsid w:val="002127CD"/>
    <w:pPr>
      <w:tabs>
        <w:tab w:val="center" w:pos="4680"/>
        <w:tab w:val="right" w:pos="9360"/>
      </w:tabs>
      <w:spacing w:after="0" w:line="240" w:lineRule="auto"/>
      <w:ind w:left="0" w:firstLine="0"/>
    </w:pPr>
    <w:rPr>
      <w:rFonts w:asciiTheme="minorHAnsi" w:eastAsiaTheme="minorEastAsia" w:hAnsiTheme="minorHAnsi" w:cs="Times New Roman"/>
      <w:color w:val="auto"/>
      <w:kern w:val="0"/>
      <w14:ligatures w14:val="none"/>
    </w:rPr>
  </w:style>
  <w:style w:type="character" w:customStyle="1" w:styleId="a6">
    <w:name w:val="フッター (文字)"/>
    <w:basedOn w:val="a0"/>
    <w:link w:val="a5"/>
    <w:uiPriority w:val="99"/>
    <w:rsid w:val="002127CD"/>
    <w:rPr>
      <w:rFonts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10</Pages>
  <Words>1426</Words>
  <Characters>8130</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工場立地法届出の手引き</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工場立地法届出の手引き</dc:title>
  <dc:subject/>
  <dc:creator>山形県</dc:creator>
  <cp:keywords/>
  <cp:lastModifiedBy>SU2101</cp:lastModifiedBy>
  <cp:revision>7</cp:revision>
  <dcterms:created xsi:type="dcterms:W3CDTF">2023-07-14T04:00:00Z</dcterms:created>
  <dcterms:modified xsi:type="dcterms:W3CDTF">2023-07-21T05:27:00Z</dcterms:modified>
</cp:coreProperties>
</file>